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ACF6F" w14:textId="524BC8A1" w:rsidR="00AD47D5" w:rsidRPr="00AD47D5" w:rsidRDefault="00AD47D5" w:rsidP="00AD47D5">
      <w:pPr>
        <w:tabs>
          <w:tab w:val="center" w:pos="5233"/>
        </w:tabs>
        <w:ind w:leftChars="59" w:left="142"/>
        <w:rPr>
          <w:rFonts w:ascii="標楷體" w:eastAsia="標楷體" w:hAnsi="標楷體" w:cs="Times New Roman"/>
          <w:b/>
          <w:sz w:val="28"/>
          <w:szCs w:val="28"/>
        </w:rPr>
      </w:pPr>
      <w:r w:rsidRPr="00AD47D5">
        <w:rPr>
          <w:rFonts w:ascii="標楷體" w:eastAsia="標楷體" w:hAnsi="標楷體" w:cs="Times New Roman" w:hint="eastAsia"/>
          <w:b/>
          <w:sz w:val="28"/>
          <w:szCs w:val="28"/>
        </w:rPr>
        <w:t>新竹縣</w:t>
      </w:r>
      <w:r w:rsidRPr="00AD47D5">
        <w:rPr>
          <w:rFonts w:ascii="標楷體" w:eastAsia="標楷體" w:hAnsi="標楷體" w:cs="Times New Roman"/>
          <w:b/>
          <w:sz w:val="28"/>
          <w:szCs w:val="28"/>
        </w:rPr>
        <w:t>1</w:t>
      </w:r>
      <w:r w:rsidR="002C7011">
        <w:rPr>
          <w:rFonts w:ascii="標楷體" w:eastAsia="標楷體" w:hAnsi="標楷體" w:cs="Times New Roman" w:hint="eastAsia"/>
          <w:b/>
          <w:sz w:val="28"/>
          <w:szCs w:val="28"/>
        </w:rPr>
        <w:t>14</w:t>
      </w:r>
      <w:bookmarkStart w:id="0" w:name="_GoBack"/>
      <w:bookmarkEnd w:id="0"/>
      <w:r w:rsidRPr="00AD47D5">
        <w:rPr>
          <w:rFonts w:ascii="標楷體" w:eastAsia="標楷體" w:hAnsi="標楷體" w:cs="Times New Roman" w:hint="eastAsia"/>
          <w:b/>
          <w:sz w:val="28"/>
          <w:szCs w:val="28"/>
        </w:rPr>
        <w:t>學年度國民中學技藝教育課程競賽學科題庫</w:t>
      </w:r>
      <w:r w:rsidRPr="00AD47D5">
        <w:rPr>
          <w:rFonts w:ascii="標楷體" w:eastAsia="標楷體" w:hAnsi="標楷體" w:cs="Times New Roman"/>
          <w:b/>
          <w:sz w:val="28"/>
          <w:szCs w:val="28"/>
        </w:rPr>
        <w:t>-</w:t>
      </w:r>
      <w:r w:rsidRPr="00AD47D5">
        <w:rPr>
          <w:rFonts w:ascii="標楷體" w:eastAsia="標楷體" w:hAnsi="標楷體" w:cs="Times New Roman" w:hint="eastAsia"/>
          <w:b/>
          <w:sz w:val="28"/>
          <w:szCs w:val="28"/>
        </w:rPr>
        <w:t>設計職群</w:t>
      </w:r>
    </w:p>
    <w:p w14:paraId="2DD4B16A" w14:textId="77777777" w:rsidR="00AD47D5" w:rsidRPr="00AD47D5" w:rsidRDefault="00AD47D5" w:rsidP="00AD47D5">
      <w:pPr>
        <w:tabs>
          <w:tab w:val="center" w:pos="5233"/>
        </w:tabs>
        <w:ind w:leftChars="59" w:left="142"/>
        <w:rPr>
          <w:rFonts w:ascii="Times New Roman" w:eastAsia="標楷體" w:hAnsi="Times New Roman" w:cs="Times New Roman"/>
          <w:b/>
          <w:sz w:val="28"/>
          <w:szCs w:val="24"/>
        </w:rPr>
      </w:pPr>
      <w:r w:rsidRPr="00AD47D5">
        <w:rPr>
          <w:rFonts w:ascii="Times New Roman" w:eastAsia="標楷體" w:hAnsi="Times New Roman" w:cs="Times New Roman"/>
          <w:b/>
          <w:sz w:val="28"/>
          <w:szCs w:val="24"/>
        </w:rPr>
        <w:t>選擇題：</w:t>
      </w:r>
      <w:r w:rsidRPr="00AD47D5">
        <w:rPr>
          <w:rFonts w:ascii="Times New Roman" w:eastAsia="標楷體" w:hAnsi="Times New Roman" w:cs="Times New Roman" w:hint="eastAsia"/>
          <w:b/>
          <w:sz w:val="28"/>
          <w:szCs w:val="24"/>
        </w:rPr>
        <w:t>專業題</w:t>
      </w:r>
      <w:r w:rsidRPr="00AD47D5">
        <w:rPr>
          <w:rFonts w:ascii="Times New Roman" w:eastAsia="標楷體" w:hAnsi="Times New Roman" w:cs="Times New Roman" w:hint="eastAsia"/>
          <w:b/>
          <w:sz w:val="28"/>
          <w:szCs w:val="24"/>
        </w:rPr>
        <w:t>4</w:t>
      </w:r>
      <w:r w:rsidRPr="00AD47D5">
        <w:rPr>
          <w:rFonts w:ascii="Times New Roman" w:eastAsia="標楷體" w:hAnsi="Times New Roman" w:cs="Times New Roman"/>
          <w:b/>
          <w:sz w:val="28"/>
          <w:szCs w:val="24"/>
        </w:rPr>
        <w:t>00</w:t>
      </w:r>
      <w:r w:rsidRPr="00AD47D5">
        <w:rPr>
          <w:rFonts w:ascii="Times New Roman" w:eastAsia="標楷體" w:hAnsi="Times New Roman" w:cs="Times New Roman"/>
          <w:b/>
          <w:sz w:val="28"/>
          <w:szCs w:val="24"/>
        </w:rPr>
        <w:t>題</w:t>
      </w:r>
      <w:r w:rsidRPr="00AD47D5">
        <w:rPr>
          <w:rFonts w:ascii="Times New Roman" w:eastAsia="標楷體" w:hAnsi="Times New Roman" w:cs="Times New Roman" w:hint="eastAsia"/>
          <w:b/>
          <w:sz w:val="28"/>
          <w:szCs w:val="24"/>
        </w:rPr>
        <w:t>+</w:t>
      </w:r>
      <w:r w:rsidRPr="00AD47D5">
        <w:rPr>
          <w:rFonts w:ascii="Times New Roman" w:eastAsia="標楷體" w:hAnsi="Times New Roman" w:cs="Times New Roman" w:hint="eastAsia"/>
          <w:b/>
          <w:sz w:val="28"/>
          <w:szCs w:val="24"/>
        </w:rPr>
        <w:t>勞權題</w:t>
      </w:r>
      <w:r w:rsidRPr="00AD47D5">
        <w:rPr>
          <w:rFonts w:ascii="Times New Roman" w:eastAsia="標楷體" w:hAnsi="Times New Roman" w:cs="Times New Roman" w:hint="eastAsia"/>
          <w:b/>
          <w:sz w:val="28"/>
          <w:szCs w:val="24"/>
        </w:rPr>
        <w:t>20</w:t>
      </w:r>
      <w:r w:rsidRPr="00AD47D5">
        <w:rPr>
          <w:rFonts w:ascii="Times New Roman" w:eastAsia="標楷體" w:hAnsi="Times New Roman" w:cs="Times New Roman" w:hint="eastAsia"/>
          <w:b/>
          <w:sz w:val="28"/>
          <w:szCs w:val="24"/>
        </w:rPr>
        <w:t>題</w:t>
      </w:r>
    </w:p>
    <w:p w14:paraId="53A6EC0D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(B)色彩明暗的程度稱為 (A)色相 (B)明度 (C)彩度 (D)色調 </w:t>
      </w:r>
    </w:p>
    <w:p w14:paraId="45BA7F92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(C)</w:t>
      </w:r>
      <w:r w:rsidRPr="00AD47D5">
        <w:rPr>
          <w:rFonts w:ascii="標楷體" w:eastAsia="標楷體" w:hAnsi="標楷體" w:cs="Times New Roman"/>
          <w:color w:val="000000"/>
          <w:szCs w:val="24"/>
        </w:rPr>
        <w:tab/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在白色的背景上，下列何種純色的注目性最高？ (A)黃色 (B)綠色 (C)紫色 (D)橙色 </w:t>
      </w:r>
    </w:p>
    <w:p w14:paraId="1EBCDD81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(B)下列何者色彩搭配的明視度最高： (A)綠底黃字 (B)黑底黃字 (C)紅底橙字 (D)黃底白字 </w:t>
      </w:r>
    </w:p>
    <w:p w14:paraId="4E8A730E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(B)相同重量的物品，用水藍色包裝比用墨綠色包裝，感覺上水藍色包裝的物品較輕，其主要原因為 (A)彩度 (B)明度 (C)色相 (D)濃度 </w:t>
      </w:r>
    </w:p>
    <w:p w14:paraId="306CCE15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(D)一張白紙，拿到陰暗處，仍然覺得它是白色的，此種情形稱為 (A)明適應 (B)暗適應 (C)薄暮現象 (D)色覺恆常 </w:t>
      </w:r>
    </w:p>
    <w:p w14:paraId="592AC7FB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(B)表示有放射能危險的是： (A)黃＋青 (B)黃＋紫紅 (C)青＋紅 (D)黑＋白 </w:t>
      </w:r>
    </w:p>
    <w:p w14:paraId="5946C58B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(C)當人們從戶外進入室內暗房時，眼睛會暫時無法適應，此現象我們稱為： (A)明適應 (B)視覺殘像 (C)暗適應 (D)邊緣對比 </w:t>
      </w:r>
    </w:p>
    <w:p w14:paraId="0B154BC7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(A)當人們從室內暗房出到戶外時，眼睛會暫時無法適應，此現象我們稱為： (A)明適應 (B)視覺殘像 (C)暗適應 (D)邊緣對比 </w:t>
      </w:r>
    </w:p>
    <w:p w14:paraId="4B08C272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(A)曼塞爾（Munsell）表色系的表色法，5R 4/6和5BG 7/4兩色相比較，依符號可知，5R 4/6比5Y 8/4 (A)明度低、彩度高 (B)明度高、彩度高 (C)明度低、彩度低 (D)明度高、彩度低 </w:t>
      </w:r>
    </w:p>
    <w:p w14:paraId="2A186F40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(B)依色彩的三屬性作有系統的排列形成三度空間的結構稱為 (A)色環 (B)色立體 (C)色相 (D)三原色 </w:t>
      </w:r>
    </w:p>
    <w:p w14:paraId="0670A9F1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(B)將綠色調植物置於紅色的桌面上，會覺得綠色調特別新鮮活潑，這是因為： (A)明度對比 (B)補色對比 (C)彩度對比 (D)類似調和 </w:t>
      </w:r>
    </w:p>
    <w:p w14:paraId="2B34452A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(D)周禮記載「以玄璜禮北方」，「玄」還指什麼色： (A)白色 (B)黃色 (C)紅色 (D)黑色 </w:t>
      </w:r>
    </w:p>
    <w:p w14:paraId="0F4E2218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(B)女性化粧，使用較深色的腮紅，其會有什麼顯著效果？ (A)秀氣 (B)更加立體感 (C)眼睛更亮 (D)臉會胖些 </w:t>
      </w:r>
    </w:p>
    <w:p w14:paraId="437EB149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(B)中國傳統的方位色彩觀，何者為對？ (A)東：白，西：朱，南：黃，北：青 (B)東：青，西：白，南：朱，北：黑 (C)東：青，西：黃，南：朱，北：黑 (D)東：黃，西：白，南：朱，北：青 </w:t>
      </w:r>
    </w:p>
    <w:p w14:paraId="6E640AB1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(C)7-ELEVEN連鎖店，其招牌的標準色有： (A)藍、白、紅 (B)綠、白、紅 (C)綠、紅、橙 (D)黃、紫、紅 </w:t>
      </w:r>
    </w:p>
    <w:p w14:paraId="0EFB2BF4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/>
          <w:color w:val="000000"/>
          <w:szCs w:val="24"/>
        </w:rPr>
        <w:t>(B)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下列何者為漸層色的表示法：</w:t>
      </w:r>
      <w:r w:rsidRPr="00AD47D5">
        <w:rPr>
          <w:rFonts w:ascii="標楷體" w:eastAsia="標楷體" w:hAnsi="標楷體" w:cs="Times New Roman"/>
          <w:color w:val="000000"/>
          <w:szCs w:val="24"/>
        </w:rPr>
        <w:t xml:space="preserve"> (A)Y60%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＋</w:t>
      </w:r>
      <w:r w:rsidRPr="00AD47D5">
        <w:rPr>
          <w:rFonts w:ascii="標楷體" w:eastAsia="標楷體" w:hAnsi="標楷體" w:cs="Times New Roman"/>
          <w:color w:val="000000"/>
          <w:szCs w:val="24"/>
        </w:rPr>
        <w:t>M80% (B)M20%</w:t>
      </w:r>
      <w:r w:rsidRPr="00AD47D5">
        <w:rPr>
          <w:rFonts w:ascii="Cambria Math" w:eastAsia="標楷體" w:hAnsi="Cambria Math" w:cs="Cambria Math"/>
          <w:color w:val="000000"/>
          <w:szCs w:val="24"/>
        </w:rPr>
        <w:t>∼</w:t>
      </w:r>
      <w:r w:rsidRPr="00AD47D5">
        <w:rPr>
          <w:rFonts w:ascii="標楷體" w:eastAsia="標楷體" w:hAnsi="標楷體" w:cs="Times New Roman"/>
          <w:color w:val="000000"/>
          <w:szCs w:val="24"/>
        </w:rPr>
        <w:t xml:space="preserve">M80% (C)C100% (D)BK </w:t>
      </w:r>
    </w:p>
    <w:p w14:paraId="54D1E8A9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(A)中國戲劇臉譜大都以何種顏色表示忠臣？ (A)紅 (B)白 (C)黑 (D)黃 </w:t>
      </w:r>
    </w:p>
    <w:p w14:paraId="13D77E01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(C)下列何者之電磁波的波長大於700mμ： (A)紫外線 (B)Ｘ線 (C)紅外線 (D)γ射線 </w:t>
      </w:r>
    </w:p>
    <w:p w14:paraId="4D09A156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(B)在不可視光譜中，何者之波長比可視光線之波長更長： (A)紫外線光 (B)紅外線光 (C)可視光 (D)Ｘ光線 </w:t>
      </w:r>
    </w:p>
    <w:p w14:paraId="057F4A32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(A)下列何者之電磁波的波長小於380mμ稱為 (A)紫外線 (B)可視光線 (C)電視波 (D)紅外線 </w:t>
      </w:r>
    </w:p>
    <w:p w14:paraId="7F4E0D7E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(A)英文中的Hue是指 (A)色相 (B)明度 (C)彩度 (D)色調 </w:t>
      </w:r>
    </w:p>
    <w:p w14:paraId="706896DA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(C)英文中的Chroma是指 (A)色相 (B)明度 (C)彩度 (D)色相環 </w:t>
      </w:r>
    </w:p>
    <w:p w14:paraId="7770219A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(D)色料的三原色是係指 (A)紅、黃、綠 (B)紅、橙、藍 (C)藍、綠、紫 (D)洋紅、黃、青 </w:t>
      </w:r>
    </w:p>
    <w:p w14:paraId="23C60D41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(C)色相的環狀配列稱為 (A)色調 (B)色立體 (C)色相環 (D)光譜 </w:t>
      </w:r>
    </w:p>
    <w:p w14:paraId="7FF73746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(C)PCCS之彩度劃分為 (A)1～10共11階段 (B)10～20共11階段 (C)1S～9S共9階段 (D)a.c.e.g...p等8階段 </w:t>
      </w:r>
    </w:p>
    <w:p w14:paraId="4A106F44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(B)兩種第一次色混合而成的顏色叫做 (A)第一次色 (B)第二次色 (C)第三次色 (D)第四次色 </w:t>
      </w:r>
    </w:p>
    <w:p w14:paraId="738960D6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(B)顏料的第一次色相當於色光的 (A)第一次色 (B)第二次色 (C)第三次色 (D)第四次色 </w:t>
      </w:r>
    </w:p>
    <w:p w14:paraId="7854E979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(A)色光混色又稱為 (A)加法混色 (B)減法混色 (C)乘法混色 (D)除法混色 </w:t>
      </w:r>
    </w:p>
    <w:p w14:paraId="6C8DD159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(B)色料混色又稱為 (A)加法混色 (B)減法混色 (C)乘法混色 (D)除法混色 </w:t>
      </w:r>
    </w:p>
    <w:p w14:paraId="17A5300E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(A)下列純色何者明度最高 (A)黃色 (B)橙色 (C)紅色 (D)藍色 </w:t>
      </w:r>
    </w:p>
    <w:p w14:paraId="37315224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(D)下列純色何者明度最低 (A)黃色 (B)橙色 (C)紅色 (D)藍色 </w:t>
      </w:r>
    </w:p>
    <w:p w14:paraId="7A290CBC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(A)曼塞爾（Munsell）色彩體系的色環主色有 (A)5 (B)6 (C)7 (D)8個色相 </w:t>
      </w:r>
    </w:p>
    <w:p w14:paraId="13DA8A73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(C)紅色色料加上黃色色料會產生 (A)紫色 (B)綠色 (C)橙色 (D)黑色 </w:t>
      </w:r>
    </w:p>
    <w:p w14:paraId="41FE24E2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(D)紅色色料加上綠色色料會產生 (A)紫色 (B)綠色 (C)橙色 (D)偏紅的深灰色 </w:t>
      </w:r>
    </w:p>
    <w:p w14:paraId="4DD9DA67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(B)在實驗室中透過三稜鏡分析光譜的是 (A)畢卡索 (B)牛頓 (C)包浩斯 (D)曼塞爾 </w:t>
      </w:r>
    </w:p>
    <w:p w14:paraId="399C7543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(A)下列何種色彩稱為無彩度？ (A)黑色 (B)灰藍色 (C)乳白色 (D)棕色 </w:t>
      </w:r>
    </w:p>
    <w:p w14:paraId="424B6EFF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(C)曼塞爾（Munsell）色彩數值的表示法依序為 (A)色相、彩度、明度 (B)明度、色相、彩度 (C)色相、明度、彩度 (D)彩度、色相、明度 </w:t>
      </w:r>
    </w:p>
    <w:p w14:paraId="62EDF670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(D)奧斯華德（Ostwald）色彩體系對於色彩的表示以白色＋黑色＋純色＝ (A)0 (B)10 (C)50 (D)100 </w:t>
      </w:r>
    </w:p>
    <w:p w14:paraId="5E1423AB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(B)中國傳統水墨畫講求「墨分五彩」是指 (A)色相 (B)明度 (C)彩度 (D)顏料的充分活用與表現 </w:t>
      </w:r>
    </w:p>
    <w:p w14:paraId="45A93010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(D)下列何種色彩屬於暖色？ (A)藍色 (B)青色 (C)綠色 (D)橙色 </w:t>
      </w:r>
    </w:p>
    <w:p w14:paraId="06A5A098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(D)下列何種色彩屬於寒色？ (A)紅色 (B)橙色 (C)黃色 (D)藍色 </w:t>
      </w:r>
    </w:p>
    <w:p w14:paraId="1B0EA556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(D)下列何種色彩配色屬於色料補色對？ (A)紅色與黃色 (B)藍色與白色 (C)橙色與黃色 (D)綠色與洋紅色 </w:t>
      </w:r>
    </w:p>
    <w:p w14:paraId="1BE99DF9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(C)PCCS色彩標示法把無彩色分成幾個明度階 (A)10個 (B)12個 (C)9個 (D)3個 </w:t>
      </w:r>
    </w:p>
    <w:p w14:paraId="6C5E291A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(C)色料中的紅加藍等於 (A)綠色 (B)咖啡色 (C)紅紫色 (D)黃色 </w:t>
      </w:r>
    </w:p>
    <w:p w14:paraId="735BCDDE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(B)印刷演色表示法上「M」代表 (A)青色 (B)洋紅色 (C)黃色 (D)黑色 </w:t>
      </w:r>
    </w:p>
    <w:p w14:paraId="23F5AE91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(D)印刷演色表示法上「K」代表 (A)青色 (B)洋紅色 (C)黃色 (D)黑色 </w:t>
      </w:r>
    </w:p>
    <w:p w14:paraId="2336C054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(C)在曼塞爾（Munsell）的色相環中，下列色相何者明度最低 (A)紅 (B)橙 (C)藍 (D)黃 </w:t>
      </w:r>
    </w:p>
    <w:p w14:paraId="067D0D38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(B)奧斯華德（Ostwald）色彩系之最高明度階段以 (A)0 (B)a (C)10 (D)P表示 </w:t>
      </w:r>
    </w:p>
    <w:p w14:paraId="0670C163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(C)CNS的三視圖是採用 (A)第一角法 (B)第二角法 (C)第三角法 (D)第四角法 </w:t>
      </w:r>
    </w:p>
    <w:p w14:paraId="2EB7B49A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(B)下列何種色彩較會給人輕快的感覺？ (A)棗紅色 (B)明黃色 (C)墨綠色 (D)藏青色 </w:t>
      </w:r>
    </w:p>
    <w:p w14:paraId="58985647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(A)可以依據光波的反射率之高低區別色彩的 (A)明度 (B)彩度 (C)色相 (D)形式 </w:t>
      </w:r>
    </w:p>
    <w:p w14:paraId="6732D5EE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(D)PCCS表色系加入色調（Tone）的概念，其中Pale是指 (A)灰的 (B)暗的 (C)沌的 (D)淡的 </w:t>
      </w:r>
    </w:p>
    <w:p w14:paraId="2445FA22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(B)高樓頂上裝置紅燈，是因其何種色彩機能： (A)鮮艷好看 (B)波長較長 (C)彩度較高 (D)原色之一 </w:t>
      </w:r>
    </w:p>
    <w:p w14:paraId="2B99A8B2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(C)人類可視光譜的波長範圍大約是： (A)330～680nm (B)340～750nm (C)400～700nm (D)430～790nm </w:t>
      </w:r>
    </w:p>
    <w:p w14:paraId="40E96CEF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(B)眼睛所看到的香蕉，其「黃色」是： (A)光源色 (B)表面色 (C)透過色 (D)標準色 </w:t>
      </w:r>
    </w:p>
    <w:p w14:paraId="5604F679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(D)以綠色光線照射攤販上賣的紅色的蘋果，蘋果會呈何種顏色？ (A)青綠色 (B)黃橙色 (C)黃綠色 (D)黑褐色 </w:t>
      </w:r>
    </w:p>
    <w:p w14:paraId="17705E25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(A)以紅色光線照射攤販上賣的綠番石榴，番石榴會呈現何種顏色？ (A)暗褐色 (B)鮮綠色 (C)藍綠色 (D)黃綠色 </w:t>
      </w:r>
    </w:p>
    <w:p w14:paraId="4CD87148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(B)可以依據光波本身振幅之高低差區別色彩的 (A)明度 (B)彩度 (C)色相 (D)形式 </w:t>
      </w:r>
    </w:p>
    <w:p w14:paraId="267EA7B5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(D)醫護人員在一般病房穿白色工作服，但在手術房則穿淺綠色工作服，其作用是： (A)不易髒 (B)環保色 (C)美觀 (D)補色心理 </w:t>
      </w:r>
    </w:p>
    <w:p w14:paraId="63F48858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(D)注視白紙上的綠色圖形30秒後，將視線移往另一張白紙上，此時視覺會產生 (A)綠色 (B)黑色 (C)灰色 (D)紅色圖形 （5）false </w:t>
      </w:r>
    </w:p>
    <w:p w14:paraId="371F7DA6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(A)視網膜視覺網能辨別、感覺色相的是 (A)錐狀細胞 (B)桿狀細胞 (C)視束 (D)虹彩 </w:t>
      </w:r>
    </w:p>
    <w:p w14:paraId="4E240F70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(B)視網膜視覺細胞中負責明暗感覺的是 (A)錐狀細胞 (B)桿狀細胞 (C)虹彩 (D)晶狀體 </w:t>
      </w:r>
    </w:p>
    <w:p w14:paraId="58711620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(A)一般電燈泡的光源相當於： (A)標準光A (B)標準光B (C)標準光C (D)標準光E </w:t>
      </w:r>
    </w:p>
    <w:p w14:paraId="056AACAF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(B)傍晚晚霞呈現紅色光線之風景是因為： (A)紅色光譜分佈面積較廣 (B)紅色光波波長較長 (C)紅色的彩度較高 (D)紅色的波長最短 </w:t>
      </w:r>
    </w:p>
    <w:p w14:paraId="686F6DFE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(A)色盲最多的是 (A)紅綠色盲 (B)青黃色盲 (C)紅黃色盲 (D)青綠色盲 </w:t>
      </w:r>
    </w:p>
    <w:p w14:paraId="15DBA0DD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(C)在一純色中加入白色會使得： (A)明度降低、彩度降低 (B)明度降低、彩度提高 (C)明度提高、彩度降低 (D)明度提高、彩度提高 </w:t>
      </w:r>
    </w:p>
    <w:p w14:paraId="25B6EDDE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(B)色立體的中心軸為 (A)彩度階 (B)明度階 (C)色相階 (D)濃度階 </w:t>
      </w:r>
    </w:p>
    <w:p w14:paraId="75D01E3C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(B)色相、明度、彩度合稱為色彩 (A)三原色 (B)三屬性 (C)三顏色 (D)三原則 </w:t>
      </w:r>
    </w:p>
    <w:p w14:paraId="4C24D3AA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(D)以2R-4.5-9S的表色方式代表純紅的色彩體系是： (A)曼塞爾 (B)奧斯華德 (C)日本色研 (D)PCCS </w:t>
      </w:r>
    </w:p>
    <w:p w14:paraId="3BD901F1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(B)下列有關曼塞爾表色系統的敘述何者不正確？ (A)由10種基本色相所組成 (B)色立體似算珠型 (C)明度階層分11階段 (D)表色法H V/C </w:t>
      </w:r>
    </w:p>
    <w:p w14:paraId="0F2C4495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(B)以色光的原色混合，次數越多，其亮度： (A)不變 (B)越高 (C)越低 (D)不一定 </w:t>
      </w:r>
    </w:p>
    <w:p w14:paraId="304FCD4A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(C)以色料的原色混合，次數越多，其明度： (A)不變 (B)越高 (C)越低 (D)不一定 </w:t>
      </w:r>
    </w:p>
    <w:p w14:paraId="00835C77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(D)色彩的飽和程度或純度稱為 (A)明度 (B)色相 (C)色環 (D)彩度 </w:t>
      </w:r>
    </w:p>
    <w:p w14:paraId="4A7EE6C5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(D)下列何者與「並置混合」的原理無關？ (A)電視映像 (B)新印象派（Neo-Impressionism）的繪畫 (C)紡織品 (D)圖案平塗 </w:t>
      </w:r>
    </w:p>
    <w:p w14:paraId="0167ED7C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(A)印刷用演色表標示C80%、M10%、Y80%、BK10%，是接近於： (A)綠色 (B)粉紅色 (C)褐色 (D)橙色 </w:t>
      </w:r>
    </w:p>
    <w:p w14:paraId="0B0E6BCB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(D)色彩印刷，演色表標色為C：60%、M：100%、Y：80%、BK：10%接近於哪一色？ (A)紫紅色 (B)粉紅色 (C)橙色 (D)褐色 </w:t>
      </w:r>
    </w:p>
    <w:p w14:paraId="4349F1A3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(A)超市冷凍肉品陳列架上，何種光源照射較能在視覺上提高肉品的新鮮度？ (A)紅色光 (B)綠色光 (C)黃色光 (D)白色光 </w:t>
      </w:r>
    </w:p>
    <w:p w14:paraId="06C7C39C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(A)色光混合中，將紅（Orange red）和綠（Green）兩色光相混合時，可得到： (A)黃色光 (B)紫色光 (C)藍色光 (D)白色光 </w:t>
      </w:r>
    </w:p>
    <w:p w14:paraId="38A7FB1C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(D)在色彩體系中加入色調（Tone）的觀念是： (A)曼塞爾（Munsell）表色系 (B)奧斯華德（Ostwald）表色系 (C)伊登（Itten）表色系 (D)日本色彩研究表色系PCCS </w:t>
      </w:r>
    </w:p>
    <w:p w14:paraId="1F5926EF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(A)酸與甜在色彩意象之傳達，其影響較大的因素為： (A)色相 (B)明度 (C)彩度 (D)形狀 </w:t>
      </w:r>
    </w:p>
    <w:p w14:paraId="3A37566C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(A)下列何者與閃光燈曝光量決定無關 (A)色溫 (B)快門 (C)照射距離 (D)光圈 </w:t>
      </w:r>
    </w:p>
    <w:p w14:paraId="77FB3E87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(C)拍攝婚宴、餐會等大場面可將閃光燈的同步快門做何調整較佳 (A)加快一、二級 (B)不必做任何調整 (C)降低一、二級 (D)加快門線 </w:t>
      </w:r>
    </w:p>
    <w:p w14:paraId="7C9AC450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(D)所謂反平方定律即光源與物體的距離為1米時，照度為1，距離2米時照度為 (A)2 (B)1/2 (C)3/4 (D)1/4 </w:t>
      </w:r>
    </w:p>
    <w:p w14:paraId="586A3A41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(B)最能製造陰影，產生立體感，對紋理的描寫效果特佳的光線為 (A)正面光 (B)右前側面光 (C)逆光 (D)頂光 </w:t>
      </w:r>
    </w:p>
    <w:p w14:paraId="7E49BFED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(A)全片幅相機的對角線為 (A)43.2mm (B)45.7mm (C)47mm (D)50mm </w:t>
      </w:r>
    </w:p>
    <w:p w14:paraId="6E54F203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(D)望遠鏡頭（長鏡頭）其視角約為 (A)120°～180° (B)65°～110° (C)45°～50° (D)2°～35° </w:t>
      </w:r>
    </w:p>
    <w:p w14:paraId="4BD5544D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(C)標準鏡頭的視角約為 (A)120°～180° (B)65°～110° (C)45°～50° (D)2°～35° </w:t>
      </w:r>
    </w:p>
    <w:p w14:paraId="520FE783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(A)光圈的作用下列何者為非？ (A)改變曝光的速度 (B)控制光孔的大小 (C)調節曝光量 (D)控制景深 </w:t>
      </w:r>
    </w:p>
    <w:p w14:paraId="473168C0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(C)控制景深大小的三個因素，下列何者為非？ (A)光圈 (B)焦距 (C)快門 (D)攝距 </w:t>
      </w:r>
    </w:p>
    <w:p w14:paraId="4D8C77A0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(A)利用景深表判定景深範圍的第一步驟是 (A)調焦距 (B)看光圈大小 (C)看光圈數值相對兩邊的顏色線 (D)判定景深範圍 </w:t>
      </w:r>
    </w:p>
    <w:p w14:paraId="20D601DB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(D)廣角鏡頭的特性下列何者為非？ (A)景深大 (B)畫角大 (C)誇張透視感 (D)壓縮遠近的透視感 </w:t>
      </w:r>
    </w:p>
    <w:p w14:paraId="4D11E209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(A)攝影時若以「表現動態的變化」為主，須先決定 (A)快門 (B)光圈 (C)光線 (D)軟片 </w:t>
      </w:r>
    </w:p>
    <w:p w14:paraId="421944F1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(C)TTL測光方式是將測光體裝在 (A)鏡頭前方 (B)鏡頭中間 (C)鏡頭後方 (D)鏡頭側面 </w:t>
      </w:r>
    </w:p>
    <w:p w14:paraId="5E76AAF0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(B)曝光的要件下列何者為非 (A)光線 (B)景深 (C)快門 (D)光圈 </w:t>
      </w:r>
    </w:p>
    <w:p w14:paraId="0988ADC8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(C)4×5相機的軟片尺寸為 (A)4cm×5cm (B)6cm×7cm (C)10.2cm×12.7cm (D)20.3cm×25.4cm </w:t>
      </w:r>
    </w:p>
    <w:p w14:paraId="5B7F770B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(C)能測量經由鏡頭到達對焦平面或軟片平面光線的測光方式稱為 (A)TLL系統 (B)SIR系統 (C)TTL系統 (D)LRS系統 </w:t>
      </w:r>
    </w:p>
    <w:p w14:paraId="4406D356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(D)中型相機使用120軟片之6×4.5cm的片盒時，1卷軟片可拍 (A)8張 (B)10張 (C)12張 (D)16張 </w:t>
      </w:r>
    </w:p>
    <w:p w14:paraId="54E66B20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(A)走進電影院會一時看不見東西，過一段時間後才慢慢恢復辨識能力。此視覺順應的結果是 (A)暗順應 (B)正殘像 (C)消極性殘像 (D)色彩恆常性 </w:t>
      </w:r>
    </w:p>
    <w:p w14:paraId="26A87F25" w14:textId="77777777" w:rsidR="00AD47D5" w:rsidRPr="00AD47D5" w:rsidRDefault="00AD47D5" w:rsidP="00AD47D5">
      <w:pPr>
        <w:numPr>
          <w:ilvl w:val="0"/>
          <w:numId w:val="1"/>
        </w:numPr>
        <w:tabs>
          <w:tab w:val="left" w:pos="602"/>
          <w:tab w:val="center" w:pos="5233"/>
        </w:tabs>
        <w:ind w:leftChars="64" w:left="938" w:hanging="78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(B)若想控制景深，製造畫面清晰與模糊的效果，我們應調節 (A)快門 (B)光圈 (C)底片 (D)ASA（ISO） </w:t>
      </w:r>
    </w:p>
    <w:p w14:paraId="2922841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(B)在焦點平面的前後，皆有一段容許景物清晰的範圍，此範圍我們即稱 (A)焦距 (B)景深 (C)攝距 (D)物距 </w:t>
      </w:r>
    </w:p>
    <w:p w14:paraId="2C320B12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(B)不會影響到景深之因素是 (A)攝距 (B)快門 (C)光圈 (D)焦距（鏡頭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長短） </w:t>
      </w:r>
    </w:p>
    <w:p w14:paraId="16DF8B88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(D)視角超過180°的鏡頭應是 (A)標準 (B)長 (C)廣角 (D)魚眼鏡頭 </w:t>
      </w:r>
    </w:p>
    <w:p w14:paraId="18F899A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(A)全片幅單眼相機標準鏡頭的焦距，其感光元件對角線為 (A)43mm (B)20mm (C)28mm (D)24mm </w:t>
      </w:r>
    </w:p>
    <w:p w14:paraId="142B6CD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(B)鏡頭變形率最小的是 (A)魚眼 (B)標準 (C)廣角 (D)望遠鏡頭 </w:t>
      </w:r>
    </w:p>
    <w:p w14:paraId="60FA5CE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(C)最能壓縮景深的鏡頭是 (A)標準 (B)廣角 (C)望遠 (D)魚眼鏡頭 </w:t>
      </w:r>
    </w:p>
    <w:p w14:paraId="7FCACEA0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(D)若拍攝建築要防止變形最好能使用何種鏡頭 (A)標準 (B)微距 (C)增距 (D)移軸 </w:t>
      </w:r>
    </w:p>
    <w:p w14:paraId="2265BF9F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(A)若拍攝大倍率昆蟲最好的鏡頭選用是 (A)微距鏡頭 (B)廣角鏡頭 (C)望遠鏡頭 (D)伸縮鏡頭 </w:t>
      </w:r>
    </w:p>
    <w:p w14:paraId="3474F50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(A)「針孔相機」能替代針孔的是 (A)鏡頭 (B)軟片 (C)快門 (D)反光鏡 </w:t>
      </w:r>
    </w:p>
    <w:p w14:paraId="05E8E53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(A)觀景影像上下左右相反的是 (A)4"×5"大型相機 (B)120中型相機(C)135單眼反射式相機 (D)110相機 </w:t>
      </w:r>
    </w:p>
    <w:p w14:paraId="52AE100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(D)目前業餘使用者，使用最廣的相機 (A)大型相機 (B)中型相機 (C)135型單眼反射式相機 (D)數位相機 </w:t>
      </w:r>
    </w:p>
    <w:p w14:paraId="7AA993F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(A)拍製成世界上第一張照片的是 (A)法國、尼普斯 (B)法國、達蓋爾 (C)英國、塔爾伯 (D)英國、威基伍．湯瑪斯 </w:t>
      </w:r>
    </w:p>
    <w:p w14:paraId="569F3AA2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(A)1886年發明柯達第一部匣型照相機的是 (A)美國、喬治伊斯曼 (B)法國、達居爾 (C)英國、塔爾伯 (D)法國、尼普斯 </w:t>
      </w:r>
    </w:p>
    <w:p w14:paraId="35993E1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(C)彩色底片正式上市於 (A)1965年 (B)1945年 (C)1935年 (D)1955年 </w:t>
      </w:r>
    </w:p>
    <w:p w14:paraId="52EF6E50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(D)要拍攝光軌應使用何種快門 (A)高速快門 (B)中速快門 (C)慢速快門 (D)B快門 </w:t>
      </w:r>
    </w:p>
    <w:p w14:paraId="4667E63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(C)光圈F4是F5.6的進光量 (A)1倍 (B)1/2倍 (C)2倍 (D)相等 </w:t>
      </w:r>
    </w:p>
    <w:p w14:paraId="1AF81FE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(B)光圈F4是F2.8的進光量 (A)1倍 (B)1/2倍 (C)2倍 (D)相等 </w:t>
      </w:r>
    </w:p>
    <w:p w14:paraId="3BEBC84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(C)下列何者人像攝影能使背景模糊？ (A)縮小光圈 (B)加大攝距 (C)利用長焦距鏡頭 (D)利用廣角鏡頭 </w:t>
      </w:r>
    </w:p>
    <w:p w14:paraId="5F6F98A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(B)拍攝運動攝影時應使用何種快門以凝結動作 (A)慢速快門 (B)快速快門 (C)中速快門 (D)中慢快門 </w:t>
      </w:r>
    </w:p>
    <w:p w14:paraId="573FE302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(B)黑白暗房的安全燈一般都是 (A)綠色 (B)紅色 (C)藍色 (D)黃色 </w:t>
      </w:r>
    </w:p>
    <w:p w14:paraId="48F4A13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(B)下列何者為閃光燈指數 (A) F值 (B) GN值 (C) ISO (D) ASA值 </w:t>
      </w:r>
    </w:p>
    <w:p w14:paraId="6BDA6F02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(D)下列何者為高感度軟片？ (A)ASA100 (B)ASA125 (C)ASA60 (D)ASA400 </w:t>
      </w:r>
    </w:p>
    <w:p w14:paraId="35E1955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(B)下列何者為低感度軟片？ (A)ASA125 (B)ASA32 (C)ASA100 (D)ASA200 </w:t>
      </w:r>
    </w:p>
    <w:p w14:paraId="2A2BF18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(A)相機的對焦系統ㄧ般「自動」是以何種簡稱 (A) AF (B) MF (C) TTL (D) WB </w:t>
      </w:r>
    </w:p>
    <w:p w14:paraId="72DD41E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(B)相機的對焦系統一般「手動」是以何種簡稱 (A) AF (B) MF (C) TTL (D) WB </w:t>
      </w:r>
    </w:p>
    <w:p w14:paraId="2D35F27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(B)用一般相機拍攝錢幣、紙鈔時宜使用 (A)天光鏡 (B)近接鏡 (C)減光鏡 (D)偏光鏡 </w:t>
      </w:r>
    </w:p>
    <w:p w14:paraId="09A2A37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(B)黑白攝影欲使天空變暗呈現白雲宜使用 (A)藍色 (B)紅色 (C)黃色 (D)綠色濾鏡 </w:t>
      </w:r>
    </w:p>
    <w:p w14:paraId="3F65812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(A)一般黑白沖片的藥水液溫應保持在 (A)20℃ (B)30℃ (C)40℃ (D)50℃ </w:t>
      </w:r>
    </w:p>
    <w:p w14:paraId="3418206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(B)可製造特殊效果及詭異扭曲的影像，並使所有直線產生筒型畸變的是 (A)標準鏡頭 (B)魚眼鏡頭 (C)望遠鏡頭 (D)變焦鏡頭 </w:t>
      </w:r>
    </w:p>
    <w:p w14:paraId="1CA05049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(B)攝影底片中，120底片有以下那三種規格： (A)6×5、6×6、6×8 (B)6×6、6×7、6×9 (C)6×4、6×7、6×9 (D)6×2、6×3、6×6 </w:t>
      </w:r>
    </w:p>
    <w:p w14:paraId="4D34C8D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(C)照射距離（D）×光圈（F）等於 (A)景深指數 (B)曝光指數 (C)閃光指數 (D)軟片指數 </w:t>
      </w:r>
    </w:p>
    <w:p w14:paraId="7D092B5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(D)鏡頭所能拍攝的畫面範圍，我們稱為 (A)景深 (B)焦距 (C)像距 (D)攝角 </w:t>
      </w:r>
    </w:p>
    <w:p w14:paraId="63D120B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(B)測光錶之設計，其反射率之基準一般定在 (A)16% (B)18% (C)20% (D)22% </w:t>
      </w:r>
    </w:p>
    <w:p w14:paraId="68E0100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(C)所謂日光的平均色溫即早上10:00至下午2:00的平均值約為 (A)3200K (B)3400K (C)5500K (D)7000K </w:t>
      </w:r>
    </w:p>
    <w:p w14:paraId="76D39B5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(B)鏡頭上光圈的數值f/5.6的開孔為f/8的 (A)4倍 (B)2倍 (C)1/2倍 (D)1/4倍 </w:t>
      </w:r>
    </w:p>
    <w:p w14:paraId="2EFAEDF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(D)鏡頭上光圈的數值f/11的開孔為f/5.6的 (A)4倍 (B)2倍 (C)1/2倍 (D)1/4倍 </w:t>
      </w:r>
    </w:p>
    <w:p w14:paraId="6B87C75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(A)若使用燈光片拍白天戶外攝影會偏 (A)藍色 (B)黃色 (C)紅色 (D)綠色 </w:t>
      </w:r>
    </w:p>
    <w:p w14:paraId="52F8222F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(B)若使用日光片拍家中的鎢絲燈光會偏 (A)藍色 (B)黃色 (C)紅色 (D)綠色 </w:t>
      </w:r>
    </w:p>
    <w:p w14:paraId="1444586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(C)日光片的色溫為 (A)2400K (B)3400K (C)5500K (D)6500K </w:t>
      </w:r>
    </w:p>
    <w:p w14:paraId="1CFFBCB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(B)燈光片B型的色溫為 (A)2400K (B)3200K (C)5500K (D)6500K </w:t>
      </w:r>
    </w:p>
    <w:p w14:paraId="19F7576E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(D)戶外拍攝時偏光鏡偏光效率最高時是陽光方向和相機角度成 (A)30°(B)45°(C)60°(D)90</w:t>
      </w:r>
    </w:p>
    <w:p w14:paraId="40E1CB1C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(D)下列底片的寬容度何者較大 (A)彩色正片 (B)彩色負片 (C)黑白正片 (D)黑白負片 </w:t>
      </w:r>
    </w:p>
    <w:p w14:paraId="3139DB32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(B)橫走式快門閃光燈同步速度大多數為 (A)1/30 (B)1/60 (C)1/125 (D)1/250秒 </w:t>
      </w:r>
    </w:p>
    <w:p w14:paraId="139AE7D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(B)除紅光不能感光外，其他色光皆能感光的是 (A)全色片 (B)正色片 (C)色盲片 (D)X光片 </w:t>
      </w:r>
    </w:p>
    <w:p w14:paraId="38BC819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(B)數位相機提供24Bits的色彩位元深度（Color bit depth）代表每個色光用到的位元數是 (A)4Bits (B)8Bits (C)12Bits (D)16Bits </w:t>
      </w:r>
    </w:p>
    <w:p w14:paraId="32C5367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(C)中型相機6×6軟片者其標準鏡頭應為 (A)35mm (B)50mm (C)95mm (D)135mm </w:t>
      </w:r>
    </w:p>
    <w:p w14:paraId="52C6F8D9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(A)表現瀑布綿密細柔的感覺應用何種快門來拍攝 (A)1/4sec (B)1/30sec (C)1/60sec (D)1/125sec </w:t>
      </w:r>
    </w:p>
    <w:p w14:paraId="36458E9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(C)用一般相機拍攝360°全景攝影時宜使用 (A)魚眼 (B)廣角 (C)標準 (D)望遠鏡頭 </w:t>
      </w:r>
    </w:p>
    <w:p w14:paraId="257B6CE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(C)用一般相機翻拍平面作品時宜使用 (A)魚眼 (B)廣角 (C)標準 (D)望遠鏡頭 </w:t>
      </w:r>
    </w:p>
    <w:p w14:paraId="0B0DA90C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(B)用一般相機翻拍書籍作品時宜使用 (A)天光鏡 (B)近接鏡 (C)減光鏡 (D)偏光鏡 </w:t>
      </w:r>
    </w:p>
    <w:p w14:paraId="261ADDA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(C)高階數位相機其影像是直接取自CCD的檔案格式有「原始檔」之稱的是 (A)TIFF (B)JPG (C)RAW (D)EXIF </w:t>
      </w:r>
    </w:p>
    <w:p w14:paraId="6FB5C3D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(C)鏡頭的焦距若大於相機所使用之感光元件之對角線長度，稱此鏡頭為 (A)廣角鏡頭 (B)標準鏡頭 (C)望遠鏡頭 (D)近攝鏡頭 </w:t>
      </w:r>
    </w:p>
    <w:p w14:paraId="2B26816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(D)拍攝運動攝影時主題清晰背景呈流動狀應使用何種技法 (A)慢速快門 (B)快速快門 (C)中速快門 (D)追蹤攝影 </w:t>
      </w:r>
    </w:p>
    <w:p w14:paraId="7F3ED06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(D)為消除櫥窗上玻璃的亂射光可使用 (A)紅色濾鏡 (B)天光濾鏡 (C)減光鏡 (D)偏光鏡 </w:t>
      </w:r>
    </w:p>
    <w:p w14:paraId="27CD57DC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(D)為消除湖面上水波的亂射光可使用 (A)紅色濾鏡 (B)天光濾鏡 (C)減光鏡 (D)偏光鏡 </w:t>
      </w:r>
    </w:p>
    <w:p w14:paraId="0BB049FF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(B)預拍一幅排成四橫列的團體照，請問對焦時應以那一排為對焦點，才能符合四排皆在景深範圍內 (A)第一排 (B)第二排 (C)第三排 (D)第四排 </w:t>
      </w:r>
    </w:p>
    <w:p w14:paraId="0513828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(A)相機模式設定中哪一個是光圈優先 (A)Av (B)Tv (C)P (D)M </w:t>
      </w:r>
    </w:p>
    <w:p w14:paraId="5882FBB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(B)相機模式設定中哪一個是快門優先 (A)Av (B)Tv (C)P (D)M </w:t>
      </w:r>
    </w:p>
    <w:p w14:paraId="33FF555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(C)相機模式設定中哪一個是程式自動 (A)Av (B)Tv (C)P (D)M </w:t>
      </w:r>
    </w:p>
    <w:p w14:paraId="657933AE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(B)拍攝時我們稱透過介質，比如雲層、霧氣、柔光罩等照射在物體上的光線稱為 (A)直射光 (B)漫射光 (C)反射光 (D)透射光 </w:t>
      </w:r>
    </w:p>
    <w:p w14:paraId="75C094F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(C)拍攝時若主體或場景的光線並非來自光源直接投射，而是經由反射而來，稱為 (A)直射光 (B)漫射光 (C)反射光 (D)透射光 </w:t>
      </w:r>
    </w:p>
    <w:p w14:paraId="781ECF9E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(D)下列何種紙張之吸墨性最差 (A)模造紙 (B)道林紙 (C)銅版紙 (D)描圖紙 </w:t>
      </w:r>
    </w:p>
    <w:p w14:paraId="510FDA28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(A)下列何種紙張印刷品質最穩定，並適用於精細之彩色印刷？ (A)銅版紙 (B)再生紙 (C)牛皮紙 (D)模造紙 </w:t>
      </w:r>
    </w:p>
    <w:p w14:paraId="683110D0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(C)四六版16開前後印刷之傳單，印製1令紙可得約幾張紙 (A)4000張 (B)6000張 (C)8000張 (D)12000張 </w:t>
      </w:r>
    </w:p>
    <w:p w14:paraId="3D5EE510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(D)下列何者非裝訂時所執行的步驟之一 (A)撿頁 (B)摺紙 (C)修邊 (D)對版 </w:t>
      </w:r>
    </w:p>
    <w:p w14:paraId="7C86670F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(D)彩色印刷之準確度，由何處檢測最正確且最容易 (A)彩色圖片 (B)彩色文字 (C)色塊 (D)十字線 </w:t>
      </w:r>
    </w:p>
    <w:p w14:paraId="4B2C98E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(B)下列何者非印刷後之加工過程之一？ (A)裁切 (B)曬版 (C)上光 (D)裝訂 </w:t>
      </w:r>
    </w:p>
    <w:p w14:paraId="08F2592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(B)雙色平版印刷機印製前四色後一色之印刷品時，每張紙需上機幾次？ (A)2次 (B)3次 (C)4次 (D)5次 </w:t>
      </w:r>
    </w:p>
    <w:p w14:paraId="54528CA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(B)印刷用紙的數量單位一般以 (A)公分 (B)令 (C)刀 (D)段為計算標準 </w:t>
      </w:r>
    </w:p>
    <w:p w14:paraId="7DEA9C9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(C)印刷用紙的計算單位為令，一令等於 (A)300 (B)400 (C)500 (D)600張全開紙 </w:t>
      </w:r>
    </w:p>
    <w:p w14:paraId="2C860FFE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(B)印刷的五大版式是指 (A)鋅版、鋁版、銀版、樹脂版、鉛板 (B)凸版、凹版、平版、孔版、數位版 (C)活版、銅版、柯氏版、橡皮版、紙板 (D)平凹版、蛋白版、克羅版、PS版、網版 </w:t>
      </w:r>
    </w:p>
    <w:p w14:paraId="2E20538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(B)活版印刷的圖片部分是另製 (A)照相平版 (B)照相凸版 (C)照相凹版 (D)影寫版來配合拼版印刷 </w:t>
      </w:r>
    </w:p>
    <w:p w14:paraId="293103C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(D)印刷版上所見到的印紋與所印出圖文的關係，下列何者為錯？ (A)孔版印紋與所印出之圖文同為正像 (B)凸版印紋與所印出之圖文恰是負像 (C)平版依不同版材有正像與負像 (D)凹版印紋與所印出之圖文為正像 </w:t>
      </w:r>
    </w:p>
    <w:p w14:paraId="586A1FA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(C)一令紙可印出對開紙 (A)250份 (B)500份 (C)1000份 (D)2000份印件 </w:t>
      </w:r>
    </w:p>
    <w:p w14:paraId="7A4C9B3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(A)以「基重」作紙張厚度單位時，1G是代表 (A)G＝g/m2 (B)G＝m/g (C)G＝g/km (D)G＝g×m </w:t>
      </w:r>
    </w:p>
    <w:p w14:paraId="67EB4F2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(C)國際紙張規格（ISO）的A0紙大小是 (A)比四六版小比菊版大 (B)比菊版小比四六版大 (C)比四六版菊版都大 (D)比四六版菊版都小 </w:t>
      </w:r>
    </w:p>
    <w:p w14:paraId="494800E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(B)目前平版印刷機的施印方式是使油墨印於 (A)水轆上 (B)橡皮輥筒上 (C)PS版上 (D)轉寫紙上再轉印到印刷紙上 </w:t>
      </w:r>
    </w:p>
    <w:p w14:paraId="6A577C2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(B)外形曲折不規律的印品其裁切之位置宜以 (A)四角裁切線 (B)刀模稿線 (C)每一轉角皆精確畫裁切線表示 (D)十字對位線 </w:t>
      </w:r>
    </w:p>
    <w:p w14:paraId="3943B78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(D)要避免印刷引起的化學傷害使用以下何者無效 (A)注意洗手 (B)戴手套、口罩 (C)注意容器存放及標示 (D)戴安全帽與墨鏡 </w:t>
      </w:r>
    </w:p>
    <w:p w14:paraId="75E435BE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(C)下列何者屬於電腦排版字體大小的標示法 (A)號數制 (B)級數制 (C)點數制 (D)磅數制 </w:t>
      </w:r>
    </w:p>
    <w:p w14:paraId="4EEE9E5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(D)凹版製版的方法不包含： (A)手刻 (B)照相感光腐蝕 (C)電子雕刻 (D)反射顯像 </w:t>
      </w:r>
    </w:p>
    <w:p w14:paraId="333DC4E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(C)預塗式平版就是一般稱的 (A)彈性版 (B)樹脂版 (C)PS版 (D)蛋白版 </w:t>
      </w:r>
    </w:p>
    <w:p w14:paraId="63B896F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(C)以下何者非計算紙張厚度的單位 (A)磅數 (B)公克重 (C)cm (D)條數 </w:t>
      </w:r>
    </w:p>
    <w:p w14:paraId="3B840D32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(C)下列何種版油墨的墨膜最薄？ (A)凸版 (B)網版 (C)平版 (D)凹版 </w:t>
      </w:r>
    </w:p>
    <w:p w14:paraId="53FB08FC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(A)一般演色表的排列編輯方式是 (A)每頁以C、M變化為經緯逐頁增減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Y、K (B)每頁以Y、K變化為經緯逐頁增減C、M (C)每頁以Y、M變化為經緯逐頁增減C、K </w:t>
      </w:r>
    </w:p>
    <w:p w14:paraId="609492DF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(D)騎馬釘裝書，下列何者所指為非？ (A)無書背 (B)中間頁與前後頁寬度不一 (C)落版要全部各頁稿齊 (D)不適雜誌裝訂 </w:t>
      </w:r>
    </w:p>
    <w:p w14:paraId="3ED3615C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(D)何者不屬於印刷完稿出血部分？ (A)所有印滿週邊的色塊及邊條 (B)滿版的底色 (C)滿版的照片 (D)標示頁碼 </w:t>
      </w:r>
    </w:p>
    <w:p w14:paraId="4E4AD2EC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(D)下列何者非彩色稿件校改時應注意的事項？ (A)套色準確與四色有無偏色 (B)有無破網、錯網 (C)有無左右倒置污點 (D)設計創意 </w:t>
      </w:r>
    </w:p>
    <w:p w14:paraId="278A9309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(B)最早的印刷機採用 (A)平版圓壓式 (B)平版平壓式 (C)圓版圓壓式 (D)無版無壓式 </w:t>
      </w:r>
    </w:p>
    <w:p w14:paraId="0A3777F2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(D)下列何者與彩色打樣印效不佳無關 (A)製版的疏忽 (B)完稿人員的錯誤 (C)所附圖片影響 (D)頁數太多 </w:t>
      </w:r>
    </w:p>
    <w:p w14:paraId="0D0130D2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(D)精裝書裝訂時，貼合封面後再行 (A)裁修三面 (B)裁修二面 (C)裁修一面 (D)不再裁修 </w:t>
      </w:r>
    </w:p>
    <w:p w14:paraId="01BA9AB8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(C)經由電子四分色的彩色印刷，計算印工數時，正反面應以紙張數 (A)×2 (B)×4 (C)×8 (D)×16計算 </w:t>
      </w:r>
    </w:p>
    <w:p w14:paraId="6ECE41AF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(A)校對彩色打樣時發現在版面上有布格狀紋，是由於 (A)撞網 (B)亂網 (C)平網 (D)反網的現象 </w:t>
      </w:r>
    </w:p>
    <w:p w14:paraId="79BAC34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(C)印刷演色的表示法上「Y」代表 (A)藍色 (B)紅色 (C)黃色 (D)黑色 </w:t>
      </w:r>
    </w:p>
    <w:p w14:paraId="0CE31A99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(D)網版優於其他版的條件中，何者為非 (A)可印在多種質材上 (B)可印曲面 (C)可印出油墨濃厚的油畫效果 (D)印刷速度快 </w:t>
      </w:r>
    </w:p>
    <w:p w14:paraId="7F8006E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(C)版的大小較受印刷機固定規格限制的是 (A)凸版 (B)凹版 (C)平版 (D)網版 </w:t>
      </w:r>
    </w:p>
    <w:p w14:paraId="6D964D12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(C)印刷採用的網線數中，具精緻印刷效果亦經常採用的是 (A)40～65線 (B)120～150線 (C)175～200線 (D)350線以上 </w:t>
      </w:r>
    </w:p>
    <w:p w14:paraId="3A17945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(B)以下何種檔案格式最適用於高品質網片輸出，又可兼顧網路傳輸速度（檔案容量小）可望成為未來出版業界的共通標準 (A)doc (B)pdf (C)tiff (D)jpeg </w:t>
      </w:r>
    </w:p>
    <w:p w14:paraId="35A3921F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(C)下列何者是正確之敘述 (A)A4紙張＝菊版4開 (B)菊版對開紙張大於四六版對開紙張 (C)以菊對開紙張印刷，雙面最多可拼版成8頁A4 (D)菊全開紙張可裁成3000張A3尺寸 </w:t>
      </w:r>
    </w:p>
    <w:p w14:paraId="5F297D09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966" w:hanging="954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(B)一令紙分為四束，其中一束紙有 (A)100張 (B)125張 (C)250張 (D)500張 </w:t>
      </w:r>
    </w:p>
    <w:p w14:paraId="55AEB0F0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(A)印刷時以下列那一種油墨印在模造紙上，容易因氧化而變黑 (A)金色 (B)銀色 (C)螢光色 (D)珠光色 </w:t>
      </w:r>
    </w:p>
    <w:p w14:paraId="29C6CBE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(C)紙板加工鑽孔時，以下那一個不屬於考慮之項目： (A)孔徑 (B)孔距 (C)孔深 (D)紙張厚度 </w:t>
      </w:r>
    </w:p>
    <w:p w14:paraId="4A88C87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(D)以下何者不會影響書本裝訂之成本費用？ (A)頁數 (B)台數 (C)本數 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(D)字數 </w:t>
      </w:r>
    </w:p>
    <w:p w14:paraId="7C7F408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(B)下列何種印刷處理方式不會造成印刷面之凹凸立體效果： (A)烤松香 (B)數位印刷 (C)鉛版印刷 (D)燙金 </w:t>
      </w:r>
    </w:p>
    <w:p w14:paraId="38DAE62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(B)「木刻活字版印刷術」的發明人 (A)畢昇 (B)王楨 (C)顧登堡 (D)蔡倫 </w:t>
      </w:r>
    </w:p>
    <w:p w14:paraId="40BBB2FE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(C)「鉛字活版印刷術」的發明人 (A)畢昇 (B)王楨 (C)顧登堡 (D)蔡倫 </w:t>
      </w:r>
    </w:p>
    <w:p w14:paraId="7BCE91C9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(D)「造紙術」的發明人 (A)畢昇 (B)王楨 (C)顧登堡 (D)蔡倫 </w:t>
      </w:r>
    </w:p>
    <w:p w14:paraId="3EBBD23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(D)「凹版印刷術」的發明人 (A)顧登堡 (B)塞納菲爾德 (C)魯貝爾 (D)菲尼古拉 </w:t>
      </w:r>
    </w:p>
    <w:p w14:paraId="467C6E1C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(C)「橡皮轉印平版印刷機」的發明人 (A)顧登堡 (B)塞納菲爾德 (C)魯貝爾 (D)菲尼古拉 </w:t>
      </w:r>
    </w:p>
    <w:p w14:paraId="2E98F1C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(A)「燙金」是採用何種版印刷 (A)凸版 (B)平版 (C)凹版 (D)孔版 </w:t>
      </w:r>
    </w:p>
    <w:p w14:paraId="3C7F3AD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(B)「珂羅版」是何種印刷版式 (A)凸版 (B)平版 (C)凹版 (D)孔版 </w:t>
      </w:r>
    </w:p>
    <w:p w14:paraId="780095F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(B)「PS版」是何種印刷版式 (A)凸版 (B)平版 (C)凹版 (D)孔版 </w:t>
      </w:r>
    </w:p>
    <w:p w14:paraId="4985A1A8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(A)「壓凸」是採用何種版印刷 (A)凸版 (B)平版 (C)凹版 (D)孔版 </w:t>
      </w:r>
    </w:p>
    <w:p w14:paraId="2697992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(C)「壁紙」是採用何種版印刷 (A)凸版 (B)平版 (C)凹版 (D)孔版 </w:t>
      </w:r>
    </w:p>
    <w:p w14:paraId="20DB2EF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(C)「鈔票」主要採用何種印刷版式 (A)凸版 (B)平版 (C)凹版 (D)孔版 </w:t>
      </w:r>
    </w:p>
    <w:p w14:paraId="13A532E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(D)「球面上的圖文」是採用何種印刷版式 (A)凸版 (B)平版 (C)凹版 (D)孔版 </w:t>
      </w:r>
    </w:p>
    <w:p w14:paraId="439F008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(D)「儀表版上的圖文」是採用何種印刷版式 (A)凸版 (B)平版 (C)凹版 (D)孔版 </w:t>
      </w:r>
    </w:p>
    <w:p w14:paraId="45E49D8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(D)「旗幟上的圖文」是採用何種印刷版式 (A)凸版 (B)平版 (C)凹版 (D)孔版 </w:t>
      </w:r>
    </w:p>
    <w:p w14:paraId="6E7D07E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(D)「除空氣和水以外皆可印刷」是何種印刷版式 (A)凸版 (B)平版 (C)凹版 (D)孔版 </w:t>
      </w:r>
    </w:p>
    <w:p w14:paraId="4DA444E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(A)「文字稿翻拍」是使用何種製版照相 </w:t>
      </w:r>
    </w:p>
    <w:p w14:paraId="31F3A5F0" w14:textId="77777777" w:rsidR="00AD47D5" w:rsidRPr="00AD47D5" w:rsidRDefault="00AD47D5" w:rsidP="00AD47D5">
      <w:pPr>
        <w:tabs>
          <w:tab w:val="left" w:pos="644"/>
          <w:tab w:val="center" w:pos="5233"/>
        </w:tabs>
        <w:ind w:left="1008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(A)線條照相 (B)過網照相 (C)分色照相 (D)掩色照相 </w:t>
      </w:r>
    </w:p>
    <w:p w14:paraId="6B31AA1F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(D)「圖文合成」是使用何種製版照相</w:t>
      </w:r>
    </w:p>
    <w:p w14:paraId="6B586178" w14:textId="77777777" w:rsidR="00AD47D5" w:rsidRPr="00AD47D5" w:rsidRDefault="00AD47D5" w:rsidP="00AD47D5">
      <w:pPr>
        <w:tabs>
          <w:tab w:val="left" w:pos="644"/>
          <w:tab w:val="center" w:pos="5233"/>
        </w:tabs>
        <w:ind w:left="1008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(A)線條照相 (B)過網照相 (C)分色照相 (D)掩色照相 </w:t>
      </w:r>
    </w:p>
    <w:p w14:paraId="38A01C5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(D)「圖片局部修色」是使用何種製版照相</w:t>
      </w:r>
    </w:p>
    <w:p w14:paraId="716B6CFF" w14:textId="77777777" w:rsidR="00AD47D5" w:rsidRPr="00AD47D5" w:rsidRDefault="00AD47D5" w:rsidP="00AD47D5">
      <w:pPr>
        <w:tabs>
          <w:tab w:val="left" w:pos="644"/>
          <w:tab w:val="center" w:pos="5233"/>
        </w:tabs>
        <w:ind w:left="1008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(A)線條照相 (B)過網照相 (C)分色照相 (D)掩色照相 </w:t>
      </w:r>
    </w:p>
    <w:p w14:paraId="41417277" w14:textId="77777777" w:rsidR="00AD47D5" w:rsidRPr="00AD47D5" w:rsidRDefault="00AD47D5" w:rsidP="00AD47D5">
      <w:pPr>
        <w:tabs>
          <w:tab w:val="left" w:pos="644"/>
          <w:tab w:val="center" w:pos="5233"/>
        </w:tabs>
        <w:rPr>
          <w:rFonts w:ascii="標楷體" w:eastAsia="標楷體" w:hAnsi="標楷體" w:cs="Times New Roman"/>
          <w:color w:val="000000"/>
          <w:szCs w:val="24"/>
        </w:rPr>
      </w:pPr>
    </w:p>
    <w:p w14:paraId="06D1149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(B)「砂目網紋圖片」是使用何種製版照相 </w:t>
      </w:r>
    </w:p>
    <w:p w14:paraId="1E0F20F9" w14:textId="77777777" w:rsidR="00AD47D5" w:rsidRPr="00AD47D5" w:rsidRDefault="00AD47D5" w:rsidP="00AD47D5">
      <w:pPr>
        <w:tabs>
          <w:tab w:val="left" w:pos="644"/>
          <w:tab w:val="center" w:pos="5233"/>
        </w:tabs>
        <w:ind w:left="1008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(A)線條照相 (B)過網照相 (C)分色照相 (D)掩色照相 </w:t>
      </w:r>
    </w:p>
    <w:p w14:paraId="4570B49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(C)網屏網線的單位是 (A)dpi (B)ppi (C)lpi (D)lpm </w:t>
      </w:r>
    </w:p>
    <w:p w14:paraId="0FCBFCC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(C)「柔細人像圖片」適合使用何種網點 (A)方形網點 (B)圓形網點 (C)鏈形網點 (D)砂目網點 </w:t>
      </w:r>
    </w:p>
    <w:p w14:paraId="1FAD8A4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(A)「科技產品圖片」適合使用何種網點 (A)方形網點 (B)圓形網點 (C)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鏈形網點 (D)砂目網點 </w:t>
      </w:r>
    </w:p>
    <w:p w14:paraId="5F9DB448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(B)藍色光加綠色光會混合為 (A)黃色光 (B)青色光 (C)洋紅色光 (D)紫色光 </w:t>
      </w:r>
    </w:p>
    <w:p w14:paraId="401A11BC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(C)紅色光加藍色光會混合為 (A)黃色光 (B)青色光 (C)洋紅色光 (D)紫色光 </w:t>
      </w:r>
    </w:p>
    <w:p w14:paraId="4327427F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(C)單色印刷時網屏角度宜設定多少度為佳 (A)15° (B)30° (C)45° (D)75° </w:t>
      </w:r>
    </w:p>
    <w:p w14:paraId="542EDCE0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(B)網屏角度相差多少度時才不會發生撞網現象 (A)15° (B)30° (C)45° (D)75° </w:t>
      </w:r>
    </w:p>
    <w:p w14:paraId="24DC55F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(C)分色照相時綠色濾色鏡可分離出 (A)黃色版 (B)青色版 (C)洋紅色版 (D)黑色版 </w:t>
      </w:r>
    </w:p>
    <w:p w14:paraId="33D9CCD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(A)分色照相時藍色濾色鏡可分離出 (A)黃色版 (B)青色版 (C)洋紅色版 (D)黑色版 </w:t>
      </w:r>
    </w:p>
    <w:p w14:paraId="459499E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(C)菊八開的書採用菊全機套版印刷每帖可印 (A)4頁 (B)8頁 (C)16頁 (D)32頁 </w:t>
      </w:r>
    </w:p>
    <w:p w14:paraId="70E1943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(A)以下何種尺寸之印刷紙張，不可用於菊版對開印刷機執行印刷 (A)15cm×69cm (B)28cm×59cm (C)42cm×59cm (D)37.5cm×53cm </w:t>
      </w:r>
    </w:p>
    <w:p w14:paraId="1900565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(D)凹版製版的方法不包含： (A)手刻 (B)照相感光腐蝕 (C)電子雕刻 (D)反射顯像 </w:t>
      </w:r>
    </w:p>
    <w:p w14:paraId="3CFCA5A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(C)PS版是指何種印刷版式 (A)彈性版 (B)樹脂版 (C) 預塗式平版 (D)蛋白版 </w:t>
      </w:r>
    </w:p>
    <w:p w14:paraId="436C39B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(B)打凸、局部上光等印製加工時，中文字不小於 (A)6pt (B)8pt (C)10pt (D)12pt </w:t>
      </w:r>
    </w:p>
    <w:p w14:paraId="29EFA602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(B)燙金、打凸、局部上光等印製加工時，線條不小於 (A)0.1mm (B)0.2mm (C)0.3mm (D)0.5mm </w:t>
      </w:r>
    </w:p>
    <w:p w14:paraId="69C063D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(B)印刷完稿的線條設定，至少幾pt以上可清晰呈現 (A)0.1pt (B)0.25pt (C)0.4pt (D)0.5pt </w:t>
      </w:r>
    </w:p>
    <w:p w14:paraId="14C3AD3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(B)西式書的單數頁碼版面出血為 (A)上、下、左、右各3mm (B)上、下、右各3mm (C)上、下、左各3mm (D)上、下各3mm </w:t>
      </w:r>
    </w:p>
    <w:p w14:paraId="31D7E21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(C)中式書的單數頁碼版面出血為 (A)上、下、左、右各3mm (B)上、下、右各3mm (C)上、下、左各3mm (D)上、下各3mm </w:t>
      </w:r>
    </w:p>
    <w:p w14:paraId="4209ED3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(B)平面廣告不包括 (A)海報 (B)影片 (C)傳單 (D)月曆 </w:t>
      </w:r>
    </w:p>
    <w:p w14:paraId="11DE34C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(D)下列有關「平面廣告」的敘述何者正確？ (A)一定要經過印製過程 (B)必須是集體創作的設計 (C)圖片效果表現必然優於文字編排 (D)訊息傳達一定要明確 </w:t>
      </w:r>
    </w:p>
    <w:p w14:paraId="149C131C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(C)廣告插圖設計的目的在下列敘述中何者不正確 (A)達到吸引讀者注意廣告的功能 (B)幫助讀者理解廣告的功能 (C)主要為填補版面的功能 (D)將讀者視線引導至文案的功能 </w:t>
      </w:r>
    </w:p>
    <w:p w14:paraId="4295D7F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(D)廣告中的主標題應該 (A)用鮮豔的顏色 (B)用黑體字 (C)絕對大於其他文字 (D)要簡潔、有說服力 </w:t>
      </w:r>
    </w:p>
    <w:p w14:paraId="098ADA7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(B)廣告中的標題 (A)不是文案的一部份 (B)亦具備圖形作用的視覺效果 (C)不一定要吸引讀者注意 (D)一定要是一句完整的句子 </w:t>
      </w:r>
    </w:p>
    <w:p w14:paraId="2EEB3EB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(A)撰寫文案的要領 (A)以肯定訴求為佳 (B)只需著重文字優美 (C)艱深用字可藉以表現商品特質 (D)自我文章表現 </w:t>
      </w:r>
    </w:p>
    <w:p w14:paraId="11D1397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(D)郵件廣告不包括 (A)明信片 (B)目錄 (C)企業刊物 (D)海報 </w:t>
      </w:r>
    </w:p>
    <w:p w14:paraId="229634F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(B)郵件廣告一般稱為DM（Direct Mail Advertising）其特徵為 (A)毋需考慮寄發對象 (B)較可發揮一對一實際效果 (C)較報紙廣告容易製作 (D)是最有效的平面媒體 </w:t>
      </w:r>
    </w:p>
    <w:p w14:paraId="7779C98E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(A)廣告的表現形式是屬於視覺的，包括版面、插畫、文案 (A)編排 (B)氣氛 (C)印象 (D)感情等表現 </w:t>
      </w:r>
    </w:p>
    <w:p w14:paraId="16363BC8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(D)比較以下字形種類，何種較適用於廣告內容文案 (A)海報體 (B)特圓體 (C)綜藝體 (D)中黑體 </w:t>
      </w:r>
    </w:p>
    <w:p w14:paraId="39A0306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(A)POP廣告具有直接促進購買行為的實銷效果，下列敘述何者不正確？ (A)是屬於小眾媒體的一種廣告 (B)二次大戰後興起於美國 (C)販賣商品場所所作的廣告物 (D)具有連結大眾廣告效果 </w:t>
      </w:r>
    </w:p>
    <w:p w14:paraId="516E144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(C)POP廣告具有多樣性，在賣場的效果 (A)專為製造熱鬧氣氛 (B)不太容易引起消費者注意 (C)會誘導衝動購買 (D)無關消費者產生購買意願 </w:t>
      </w:r>
    </w:p>
    <w:p w14:paraId="070D6D8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(D)下列何者不屬於POP廣告 (A)招牌廣告 (B)玻璃櫥窗廣告 (C)天花板廣告 (D)企業刊物 </w:t>
      </w:r>
    </w:p>
    <w:p w14:paraId="292F4CD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(A)雜誌廣告具下列何者特性 (A)印刷品質優於報紙廣告 (B)版面種類多於報紙廣告 (C)速效性優於各種廣告媒體 (D)信賴度優於各類廣告 </w:t>
      </w:r>
    </w:p>
    <w:p w14:paraId="16A4104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(D)對平面廣告設計的進步，影響最大的是 (A)工業革命 (B)第二次世界大戰 (C)美術工藝運動 (D)印刷術 </w:t>
      </w:r>
    </w:p>
    <w:p w14:paraId="2F1044E9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(A)商品刊登報紙廣告的主要目的是 (A)促進商品銷售 (B)美化報紙版面 (C)提振經濟 (D)增加閱報率 </w:t>
      </w:r>
    </w:p>
    <w:p w14:paraId="1E307A6F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(C)下列敘述何者不正確 (A)Body Copy是指說明內文 (B)Headline是指標題 (C)Readability是指辨識度 (D)Slogan是指標語 </w:t>
      </w:r>
    </w:p>
    <w:p w14:paraId="44D5BB5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(B)POP廣告比較雜誌廣告及報紙廣告等平面媒體，更應該注意 (A)印刷 (B)陳列空間 (C)目標客戶 (D)色彩的掌握 </w:t>
      </w:r>
    </w:p>
    <w:p w14:paraId="5681736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(D)宣導公共場所嚴禁吸菸的海報是屬於 (A)藝文海報 (B)商業海報 (C)企業海報 (D)公益海報 </w:t>
      </w:r>
    </w:p>
    <w:p w14:paraId="3F349B4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(C)招牌廣告及樹立廣告許可之有效期限為 (A)一年 (B)三年 (C)五年 (D)七年，期限屆滿後應重新申請審查許可或恢復原狀 </w:t>
      </w:r>
    </w:p>
    <w:p w14:paraId="60366F8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(C)根據招牌廣告及樹立廣告管理辦法，側懸式招牌廣告突出於建築物牆面，不得超過 (A)0.8公尺 (B)1公尺 (C)1.5公尺 (D)2公尺 </w:t>
      </w:r>
    </w:p>
    <w:p w14:paraId="23615B5F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(B)根據招牌廣告及樹立廣告管理辦法，側懸式招牌廣告縱長未超過 (A)5公尺 (B)6公尺 (C)7公尺 (D)8公尺免申請雜項執照 </w:t>
      </w:r>
    </w:p>
    <w:p w14:paraId="68FB105E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(C)根據招牌廣告及樹立廣告管理辦法，正面式招牌廣告縱長未超過 (A)1公尺 (B)1.5公尺 (C)2公尺 (D)2.5公尺免申請雜項執照 </w:t>
      </w:r>
    </w:p>
    <w:p w14:paraId="02AFE39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(D)根據招牌廣告及樹立廣告管理辦法，設置於屋頂之樹立廣告高度未超過 (A)1公尺 (B)1.5公尺 (C)2公尺 (D)3公尺免申請雜項執照 </w:t>
      </w:r>
    </w:p>
    <w:p w14:paraId="30BA812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(B)商標自註冊公告當日起，由權利人取得商標權，商標權期間為 (A)五年 (B)十年 (C)十五年 (D)二十年 </w:t>
      </w:r>
    </w:p>
    <w:p w14:paraId="7DF98D9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(B)商標權期滿得申請延展，每次延展專用期間為 (A)五年 (B)十年 (C)十五年 (D)二十年 </w:t>
      </w:r>
    </w:p>
    <w:p w14:paraId="69B98AD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(C)媒體若刊登菸品廣告，會被處以 (A)10,000～30,000元 (B)30,000～50,000元 (C)50,000～150,000元 (D)150,000～200,000元之罰款 </w:t>
      </w:r>
    </w:p>
    <w:p w14:paraId="0E10EBF9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(D)全國最高通訊傳播機構「國家通訊傳播委員會」英文縮寫為 (A)NCN (B)CNN (C)CNC (D)NCC </w:t>
      </w:r>
    </w:p>
    <w:p w14:paraId="3A395EF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(B)較容易吸引各種年齡層消費者目光的廣告為 (A)報紙廣告 (B)電視廣告 (C)POP廣告 (D)雜誌廣告 </w:t>
      </w:r>
    </w:p>
    <w:p w14:paraId="45FCE35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(A)電視廣告具有視覺與 (A)聽覺 (B)幻覺 (C)感覺 (D)觸覺雙重效果的媒體 </w:t>
      </w:r>
    </w:p>
    <w:p w14:paraId="11AAC15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(B)除另有規定外，著作財產權存續於著作人之生存期間，及其死亡後 (A)30年 (B)50年 (C)80年 (D)100年為止 </w:t>
      </w:r>
    </w:p>
    <w:p w14:paraId="5EC7478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(C)中央標準局在民國八十八年二月已改制為 (A)著作財產局 (B)法智標準局 (C)智慧財產局 (D)商標專利審查局 </w:t>
      </w:r>
    </w:p>
    <w:p w14:paraId="1E0FA64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(C)以下何者為小眾媒體？ (A)電視 (B)廣播 (C)夾報 (D)網路 </w:t>
      </w:r>
    </w:p>
    <w:p w14:paraId="596A3639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(B)百貨公司化粧品發表會屬於 (A)贊助活動 (B)促銷活動 (C)表演活動 (D)作秀活動 </w:t>
      </w:r>
    </w:p>
    <w:p w14:paraId="5AAF196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(A)廣告中的大標題，英文為 (A)Catch (B)Client (C)Concept (D)Body Copy </w:t>
      </w:r>
    </w:p>
    <w:p w14:paraId="0A6E3F1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(D)ChainStores中文意為 (A)聯合行銷 (B)消費商店 (C)店頭促銷 (D)連鎖商店 </w:t>
      </w:r>
    </w:p>
    <w:p w14:paraId="4277117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(A)所謂Cable TV是屬於 (A)有線電視 (B)無線電視 (C)教學電視 (D)購物電台 </w:t>
      </w:r>
    </w:p>
    <w:p w14:paraId="6CE5362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(B)精裝書在裱背過的硬紙板外，再以紙張包住保護或作為醒目之書皮，此名稱為 (A)蝴蝶頁 (B)書衣 (C)書舌 (D)書套 </w:t>
      </w:r>
    </w:p>
    <w:p w14:paraId="305C4E8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(A)市售牛奶或果汁包裝，其中以處女紙漿製成，上蓋造型有如屋頂者其包裝形式稱之為 (A)新鮮屋 (B)利樂屋 (C)康美屋 (D)巧鮮屋 </w:t>
      </w:r>
    </w:p>
    <w:p w14:paraId="603DD71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(B)在路邊發放的試用品是屬於 (A)DM (B)SP (C)CF (D)PR的一種 </w:t>
      </w:r>
    </w:p>
    <w:p w14:paraId="3F70F70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(D)公車車體之大型廣告，其印刷方式是採 (A)凸版印刷 (B)凹版印刷 (C)活版印刷 (D)網版印刷 </w:t>
      </w:r>
    </w:p>
    <w:p w14:paraId="6BC19C6F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(C)一般報紙廣告的印刷線數採 (A)175線 (B)200線 (C)100線 (D)75線為宜 </w:t>
      </w:r>
    </w:p>
    <w:p w14:paraId="7D9B46CE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(A)以電腦製作報紙廣告時，其彩色影像圖檔，應設定何種解析度為宜 (A)150～250dpi (B)300～350dpi (C)600～1200dpi (D)72～100dpi </w:t>
      </w:r>
    </w:p>
    <w:p w14:paraId="48F85009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(B)製作電腦網頁，應設定何種解析度為宜 (A)150dpi (B)72dpi (C)400dpi (D)250dpi </w:t>
      </w:r>
    </w:p>
    <w:p w14:paraId="7923453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(D)製作印刷簡介時，應設定何種解析度為宜 (A)600～1200dpi (B)72～100dpi (C)150～250dpi (D)300～350dpi </w:t>
      </w:r>
    </w:p>
    <w:p w14:paraId="5922D739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(C)Homepage會出現在下列那一個媒體 (A)平面媒體 (B)電子媒體 (C)網路媒體 (D)開放媒體 </w:t>
      </w:r>
    </w:p>
    <w:p w14:paraId="28A77EF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(C)所謂廣告，就是 (A)廣告主與廣告公司 (B)廣告主與電視公司 (C)廣告主與消費者 (D)廣告公司與消費者之間的媒介物 </w:t>
      </w:r>
    </w:p>
    <w:p w14:paraId="3CBDF09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(C)廣告因商品所處之生命週期階段不同而有：a.成長期、b.導入期、c.衰退期、d.成熟期，其順序應為 (A)abcd (B)dcba (C)badc (D)bcad </w:t>
      </w:r>
    </w:p>
    <w:p w14:paraId="5DC2BEA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(B)下列何種媒體是針對消費者的分眾媒體，並較適於說明的廣告媒體為 (A)報紙 (B)雜誌 (C)電台 (D)電視 </w:t>
      </w:r>
    </w:p>
    <w:p w14:paraId="131997B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(B)下列那種不屬於平面設計的構成要素？ (A)標題 (B)聲音 (C)文案 (D)圖片 </w:t>
      </w:r>
    </w:p>
    <w:p w14:paraId="57DE090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(A)廣告表現首要任務即為 (A)傳達內容主題 (B)創意之構思 (C)企劃 (D)製作 </w:t>
      </w:r>
    </w:p>
    <w:p w14:paraId="7C0DC25C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(B)大眾傳播媒體中，發展歷史最悠久的是 (A)電台 (B)報紙 (C)電視 (D)雜誌 </w:t>
      </w:r>
    </w:p>
    <w:p w14:paraId="36E63BAF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(B)某強力膠廣告為強調其黏著力，將一張木椅憑空被強力膠黏起，其表現型式為 (A)商品說明型 (B)證明型 (C)記錄型 (D)虛構故事型 </w:t>
      </w:r>
    </w:p>
    <w:p w14:paraId="398C709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(A)促進銷售的活動廣告稱為 (A)SP (B)CF (C)DM (D)NP </w:t>
      </w:r>
    </w:p>
    <w:p w14:paraId="5BC7CCF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(A)經郵寄直達特定對象的廣告是 (A)DM廣告 (B)CM廣告 (C)P.O.P廣告 (D)CF廣告 </w:t>
      </w:r>
    </w:p>
    <w:p w14:paraId="1B0EC220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(B)下列廣告媒體何者最為廣泛性 (A)雜誌 (B)報紙 (C)海報 (D)傳單 </w:t>
      </w:r>
    </w:p>
    <w:p w14:paraId="203A076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(B)2008年北京奧運的吉祥物是 (A)企鵝 (B)福娃 (C)鴿子 (D)海豹 </w:t>
      </w:r>
    </w:p>
    <w:p w14:paraId="6D3B336A" w14:textId="77777777" w:rsidR="00AD47D5" w:rsidRPr="00AD47D5" w:rsidRDefault="00AD47D5" w:rsidP="00AD47D5">
      <w:pPr>
        <w:tabs>
          <w:tab w:val="left" w:pos="644"/>
          <w:tab w:val="center" w:pos="5233"/>
        </w:tabs>
        <w:ind w:left="1008"/>
        <w:rPr>
          <w:rFonts w:ascii="標楷體" w:eastAsia="標楷體" w:hAnsi="標楷體" w:cs="Times New Roman"/>
          <w:color w:val="000000"/>
          <w:szCs w:val="24"/>
        </w:rPr>
      </w:pPr>
    </w:p>
    <w:p w14:paraId="13305568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(D)公共海報是以社會的公共性為題材，以下那種不屬於此類 (A)選舉 (B)納稅 (C)社會福利 (D)促銷 </w:t>
      </w:r>
    </w:p>
    <w:p w14:paraId="40493FD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(B)哪種媒體是因為遠看及動看，所以必須要有強而有力的明快說服效果？ (A)報紙 (B)海報 (C)雜誌 (D)月曆 </w:t>
      </w:r>
    </w:p>
    <w:p w14:paraId="5522D26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(A)下列何者不屬於平面廣告媒體？ (A)電台 (B)海報 (C)報紙 (D)雜誌 </w:t>
      </w:r>
    </w:p>
    <w:p w14:paraId="33EE953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(A)必須注意好聽、好寫、好記、好唸、好聯想等要求的是 (A)品牌名稱 (B)插畫 (C)照片 (D)商標 </w:t>
      </w:r>
    </w:p>
    <w:p w14:paraId="62DED949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(C)報紙媒體具備三大特性，經濟性、重複性及 (A)藝術性 (B)持久性 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(C)速效性 (D)趣味性 </w:t>
      </w:r>
    </w:p>
    <w:p w14:paraId="1A42A6D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(A)廣告文案的本文是指 (A)說明文 (B)標題 (C)造形 (D)攝影 </w:t>
      </w:r>
    </w:p>
    <w:p w14:paraId="0A07D12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(B)「心動不如馬上行動」是 (A)說明文 (B)標語 (C)造型 (D)插圖 </w:t>
      </w:r>
    </w:p>
    <w:p w14:paraId="68EFF52C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(C)可口可樂公司的標準色為 (A)綠色 (B)紫色 (C)紅色 (D)黃色 </w:t>
      </w:r>
    </w:p>
    <w:p w14:paraId="589D8CAC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(D)通常廣告影片，簡稱 (A)AD (B)SB (C)PS (D)CF </w:t>
      </w:r>
    </w:p>
    <w:p w14:paraId="2F2A8DB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(B)下列何種媒體的重閱率較高 (A)報紙 (B)雜誌 (C)廣播 (D)傳單 </w:t>
      </w:r>
    </w:p>
    <w:p w14:paraId="0E8B2FD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(B)有特定對象的廣告媒體是 (A)海報 (B)郵寄廣告 (C)報紙 (D)戶外廣告 </w:t>
      </w:r>
    </w:p>
    <w:p w14:paraId="0CB667AE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(D)攝影、視聽、錄音、電腦程式及表演之著作財產權，存續至著作公開發表後 (A)100年 (B)20年 (C)30年 (D)50年 </w:t>
      </w:r>
    </w:p>
    <w:p w14:paraId="4CB4304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(D)廣告用語Slogan意指 (A)廣告大標題 (B)廣告目標 (C)廣告戰略 (D)廣告標語 </w:t>
      </w:r>
    </w:p>
    <w:p w14:paraId="37AC611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(A)在小組的工作團隊中，個人與整體參與人員創意不同時，應以 (A)客戶需求 (B)創意群 (C)個人認定 (D)業務人員為優先考慮 </w:t>
      </w:r>
    </w:p>
    <w:p w14:paraId="6B14A42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(D)廣告表現中要應用攝影圖片時，以下何種方式是違法的 (A)請攝影師自行設計拍攝 (B)從合法光碟圖庫中取用 (C)向正片出租中心承租 (D)從網路直接下載使用 </w:t>
      </w:r>
    </w:p>
    <w:p w14:paraId="11E9C030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(C)下列飲料包裝中，那一種紙包材為最新型式 (A)新鮮屋 (B)利樂包 (C)利樂鑽 (D)康美包 </w:t>
      </w:r>
    </w:p>
    <w:p w14:paraId="4F7EB37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(D)包裝設計流程中，1.設計2.包裝定位3.插畫4.完稿，正確製程為： (A)1,3,2,4 (B)2,3,1,4 (C)3,2,1,4 (D)2,1,3,4 </w:t>
      </w:r>
    </w:p>
    <w:p w14:paraId="4AB71D9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(A)廣告公司負責廣告主與廣告公司之間德溝通橋樑的是 (A)AE (B)AD (C)CW (D)FA </w:t>
      </w:r>
    </w:p>
    <w:p w14:paraId="6DF7096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(C)廣告公司負責根據商品之特質與訴求重點做成文案的是 (A)AE (B)AD (C)CW (D)FA </w:t>
      </w:r>
    </w:p>
    <w:p w14:paraId="39300B82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(B)廣告公司負責指導、監督美術工作與廣告整體視覺效果的是 (A)AE (B)AD (C)CW (D)FA </w:t>
      </w:r>
    </w:p>
    <w:p w14:paraId="03364D7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(D)廣告公司負責完稿作業交付製版的是 (A)AE (B)AD (C)CW (D)FA </w:t>
      </w:r>
    </w:p>
    <w:p w14:paraId="5546ED3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(A)常用於企業或產品態勢的分析法則，主要是藉由內部與外部的分析探討，以研擬一套對應的行銷策略的是 (A)SWOT (B)USP (C)AIDMA (D)IGMD </w:t>
      </w:r>
    </w:p>
    <w:p w14:paraId="1D07B4D9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(A)在創意發想為擴大思考空間，增強後續思考能量，首先要進行下列何種思考 (A)水平思考 (B)收斂思考 (C)垂直思考 (D)轉變思考</w:t>
      </w:r>
    </w:p>
    <w:p w14:paraId="4BB1AD1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(D)下列何者不屬於平面設計的範圍？</w:t>
      </w:r>
    </w:p>
    <w:p w14:paraId="7A4A3766" w14:textId="77777777" w:rsidR="00AD47D5" w:rsidRPr="00AD47D5" w:rsidRDefault="00AD47D5" w:rsidP="00AD47D5">
      <w:pPr>
        <w:tabs>
          <w:tab w:val="left" w:pos="644"/>
          <w:tab w:val="center" w:pos="5233"/>
        </w:tabs>
        <w:ind w:left="1008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(A)商業設計 (B)包裝設計 (C)印刷設計 (D)服裝設計 </w:t>
      </w:r>
    </w:p>
    <w:p w14:paraId="0C3C416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(D)視覺設計形成的三要素中不包括 (A)色彩 (B)形態 (C)質感 (D)比例 </w:t>
      </w:r>
    </w:p>
    <w:p w14:paraId="7EA62EA2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(D)直線並沒有給人下列何種感覺？ (A)延伸 (B)剛直 (C)明確 (D)感性 </w:t>
      </w:r>
    </w:p>
    <w:p w14:paraId="485806B8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(D)何者不是綠色設計考量的範圍？ (A)產品耐用化 (B)產品回收化 (C)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產品材料可分解 (D)產品材料多樣化 </w:t>
      </w:r>
    </w:p>
    <w:p w14:paraId="7406A312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(D)下列何者不屬於對比？ (A)深淺 (B)大小 (C)強弱 (D)漸層 </w:t>
      </w:r>
    </w:p>
    <w:p w14:paraId="3DAAEEC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(A)將所列置之對稱物形成放射狀稱之為 (A)放射對稱 (B)並置對稱 (C)直線對稱 (D)旋轉對稱 </w:t>
      </w:r>
    </w:p>
    <w:p w14:paraId="6196872E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(A)穩定而左右或上下的質量相當，不偏不倚的均衡狀態稱之為 (A)平衡 (B)對稱 (C)對比 (D)反射 </w:t>
      </w:r>
    </w:p>
    <w:p w14:paraId="66CCCF78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(D)下列何者不屬於「律動」？ (A)舞蹈 (B)體育 (C)戲劇 (D)文學 </w:t>
      </w:r>
    </w:p>
    <w:p w14:paraId="5A400DA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(A)能在二度空間中產生一種移行躍動的四度空間效果，可視為美感原則的一種，稱之為 (A)動力 (B)重力 (C)吸力 (D)磁力 </w:t>
      </w:r>
    </w:p>
    <w:p w14:paraId="665992F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(A)在賓主的關係中，類似又不盡相同，其主題物與襯底間地位有互換的效果，我們通常稱之為 (A)圖地反轉 (B)圖地相稱 (C)圖地平衡 (D)圖地相合 </w:t>
      </w:r>
    </w:p>
    <w:p w14:paraId="15671360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(A)在各個不同的要素中，有意強調其差別性，造成強烈或深刻的印象，稱之為 (A)對比 (B)平衡 (C)和諧 (D)漸變 </w:t>
      </w:r>
    </w:p>
    <w:p w14:paraId="2E5F0BF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(A)利用一種現實世界不可能的圖法錯誤，產生突兀、驚異的感覺，稱之為 (A)錯視 (B)亂視 (C)平視 (D)直視 </w:t>
      </w:r>
    </w:p>
    <w:p w14:paraId="0F5ABE2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(D)下列何者不屬於字體造型的範圍？ (A)外形 (B)大小 (C)寬窄 (D)顏色 </w:t>
      </w:r>
    </w:p>
    <w:p w14:paraId="273D9338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(D)下列何者不屬於「對稱」的範圍？ (A)人體的兩邊 (B)水邊的倒影 (C)車輪的輻線 (D)花朵的色彩 </w:t>
      </w:r>
    </w:p>
    <w:p w14:paraId="004595E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(A)談論部份與部份或者部份與整體間的良好關係，稱之為 (A)比例 (B)平均 (C)對比 (D)反轉 </w:t>
      </w:r>
    </w:p>
    <w:p w14:paraId="08946822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(D)例如磁磚，用一種單位把一個平面埋得密密麻麻的方式，稱之為 (A)比例 (B)連續 (C)對比 (D)分割 </w:t>
      </w:r>
    </w:p>
    <w:p w14:paraId="406B901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(D)下列何者不屬於「韻律」的考量範圍？ (A)距離 (B)大小 (C)寬窄 (D)顏色 </w:t>
      </w:r>
    </w:p>
    <w:p w14:paraId="7983528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(B)認識造形的先決條件為 (A)觸覺 (B)視覺 (C)聽覺 (D)感覺 </w:t>
      </w:r>
    </w:p>
    <w:p w14:paraId="3E01FEF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(B)以下何者不屬於二度空間 (A)繪畫 (B)舞蹈 (C)書法 (D)印刷 </w:t>
      </w:r>
    </w:p>
    <w:p w14:paraId="6D9E9E7F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(C)視覺傳達設計在提供各種設計問題的解決方法，應避免 (A)對比 (B)調和 (C)全憑個人喜好 (D)透視效果的設計表現 </w:t>
      </w:r>
    </w:p>
    <w:p w14:paraId="79334F6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(D)首先提出黃金比1:1.618的是由 (A)美國人 (B)德國人 (C)以色列人 (D)希臘人研究而來 </w:t>
      </w:r>
    </w:p>
    <w:p w14:paraId="4079A6D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(B)多數的花卉、植物、昆蟲、貝類等都是屬於 (A)對比 (B)對稱 (C)調和 (D)統一的構成 </w:t>
      </w:r>
    </w:p>
    <w:p w14:paraId="16025528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(B)平面設計元素中「材質」具有 (A)錯視 (B)觸覺 (C)調和 (D)對稱的感受 </w:t>
      </w:r>
    </w:p>
    <w:p w14:paraId="7289AB3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(B)所謂二度空間亦即是平面空間，下列敘述何者正確？ (A)平面是由寬度與深度構成 (B)二度是指長度與寬度 (C)平面具有厚度與深度 (D)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二度是指長度與深度 </w:t>
      </w:r>
    </w:p>
    <w:p w14:paraId="2679FBA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(D)面的形狀種類甚多，下列敘述何者不正確？ (A)「幾何的面」由數學方程式構成 (B)「有機的面」以自由弧線構成 (C)「徒手的面」不藉任何器具輔助構成 (D)「不規則的面」由直線及弧線循數學方式構成 </w:t>
      </w:r>
    </w:p>
    <w:p w14:paraId="30B70E3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(B)點移動時所經過的軌跡是為 (A)點 (B)線 (C)面 (D)體 </w:t>
      </w:r>
    </w:p>
    <w:p w14:paraId="79A8BC00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(D)形象反轉，如從鏡子裡面看到的影像現象，我們稱之為 (A)重複 (B)交錯 (C)近似 (D)鏡射 </w:t>
      </w:r>
    </w:p>
    <w:p w14:paraId="59414768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(B)下列何種線條容易產生動感的效果 (A)直線 (B)曲線 (C)折線 (D)虛線 </w:t>
      </w:r>
    </w:p>
    <w:p w14:paraId="385D40E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(C)公益海報應具有教育與何種功能 (A)娛樂 (B)販售 (C)宣導 (D)形塑代言人 </w:t>
      </w:r>
    </w:p>
    <w:p w14:paraId="6C902C9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(B)表現二度空間最簡單的方式為 (A)水彩 (B)素描 (C)拼貼 (D)拓印 </w:t>
      </w:r>
    </w:p>
    <w:p w14:paraId="720AB587" w14:textId="77777777" w:rsidR="00AD47D5" w:rsidRPr="00AD47D5" w:rsidRDefault="00AD47D5" w:rsidP="00AD47D5">
      <w:pPr>
        <w:tabs>
          <w:tab w:val="left" w:pos="644"/>
          <w:tab w:val="center" w:pos="5233"/>
        </w:tabs>
        <w:ind w:left="1008"/>
        <w:rPr>
          <w:rFonts w:ascii="標楷體" w:eastAsia="標楷體" w:hAnsi="標楷體" w:cs="Times New Roman"/>
          <w:color w:val="000000"/>
          <w:szCs w:val="24"/>
        </w:rPr>
      </w:pPr>
    </w:p>
    <w:p w14:paraId="1FE2E9D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(C)設計師以電腦開始探索設計約於 (A)1950年代 (B)1960年代 (C)1970年代 (D)1980年代 </w:t>
      </w:r>
    </w:p>
    <w:p w14:paraId="5F30AE72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(A)一般稱為San Serif字型指的是類似中文的 (A)黑體字 (B)明體字 (C)楷體字 (D)圓體字 </w:t>
      </w:r>
    </w:p>
    <w:p w14:paraId="69A13C1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(D)下列不是鉛筆標記H與B的表示意義 (A)軟硬度 (B)黑白度 (C)石墨含量 (D)木材的厚薄 </w:t>
      </w:r>
    </w:p>
    <w:p w14:paraId="698BB8D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(A)下列的敘述何者不正確 (A)漸層是美的唯一原理 (B)美的形式原理之一是平衡 (C)平衡與對稱是會一起出現的 (D)很多的秩序性結晶體會產生規則性的感覺 </w:t>
      </w:r>
    </w:p>
    <w:p w14:paraId="303EF290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(C)正四面體是 (A)四個正方形的組合 (B)復興-設計- (C)四個三角形的組合 (D)四個菱形的組合 </w:t>
      </w:r>
    </w:p>
    <w:p w14:paraId="79EC4BB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(D)關於下列敘述何者不正確 (A)面是線的平行累積 (B)面是線的移動軌跡 (C)面與面的交界可以是線 (D)點是面的邊緣 </w:t>
      </w:r>
    </w:p>
    <w:p w14:paraId="7921774E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(B)傳統書法的漢字演變歷史中不曾出現下列何種字體 (A)大篆 (B)中篆 (C)小篆 (D)瘦金體 </w:t>
      </w:r>
    </w:p>
    <w:p w14:paraId="13EAE4A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(B)中國的北方是以何種靈獸來作為象徵的 (A)朱雀 (B)玄武 (C)白虎 (D)青龍 </w:t>
      </w:r>
    </w:p>
    <w:p w14:paraId="35526AC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(C)下列何者不是尖銳形狀在視知覺上所具有的特性 (A)攻擊的意義 (B)速度的感覺 (C)富有的樣子 (D)前進的象徵 </w:t>
      </w:r>
    </w:p>
    <w:p w14:paraId="35D73028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(C)下列不是圓形在視知覺上所具有的特性 (A)圓融 (B)移動性 (C)速度感 (D)完整感 </w:t>
      </w:r>
    </w:p>
    <w:p w14:paraId="1B5F3C89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(A)中國的門神對中下列何者為正確 (A)神荼與鬱罍 (B)尉遲恭與關勇 (C)岳飛與趙子龍 (D)秦瓊與趙公明 </w:t>
      </w:r>
    </w:p>
    <w:p w14:paraId="2FA20A9E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(D)下列關於圓形的定義敘述何者較為不正確？ (A)圓形可以由線條旋轉來構成 (B)無限大的圓形邊緣，在人類的感覺上是呈現直線的感覺 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(C)圓可以是虛的，也可以是點的感覺 (D)圓形與線是具有密切關係與點則無關 </w:t>
      </w:r>
    </w:p>
    <w:p w14:paraId="767E27BC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(B)下列敘述何者較為正確？ (A)廣告設計和視覺生理無關 (B)廣告設計運用了許多社會流行的心理 (C)商業設計和廣告設計無關 (D)商業設計和視覺心理無關 </w:t>
      </w:r>
    </w:p>
    <w:p w14:paraId="60C75D6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(B)中國人對天地的概念中，是存在著天配圓，地配 (A)廣 (B)方 (C)長 (D)渾 </w:t>
      </w:r>
    </w:p>
    <w:p w14:paraId="5B57B11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(A)道教廟宇的進出習慣是左進右出和下列何者有關 (A)青龍與白虎 (B)右熱左冷 (C)日曬 (D)水流方向 </w:t>
      </w:r>
    </w:p>
    <w:p w14:paraId="4E322D7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(B)電線桿下方的黑黃相間斜線是利用了下列何種原理 (A)視覺上的錯覺 (B)視覺上的注目性 (C)生理上的安定感 (D)心理上的喜好感 </w:t>
      </w:r>
    </w:p>
    <w:p w14:paraId="760784E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(B)廟裡的藻井具有何種視覺效果 (A)對比 (B)放射 (C)交叉 (D)特異 </w:t>
      </w:r>
    </w:p>
    <w:p w14:paraId="198254C2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(B)先民所遺留的碑文歷史真蹟是利用 (A)漂流沾法 (B)拓印法 (C)噴色法 (D)剪貼法製成字帖千古流芳 </w:t>
      </w:r>
    </w:p>
    <w:p w14:paraId="37FA4AD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(A)交通標誌的警告標誌是用何種形狀？ (A)三角形 (B)圓形 (C)方形 (D)渦形 </w:t>
      </w:r>
    </w:p>
    <w:p w14:paraId="181665C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(C)交通標誌的指示標誌是用何種形狀？ (A)三角形 (B)圓形 (C)方形 (D)渦形 </w:t>
      </w:r>
    </w:p>
    <w:p w14:paraId="2E4AB82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(A)在六書中，日、月是屬於 (A)象形 (B)會意 (C)指事 (D)形聲 </w:t>
      </w:r>
    </w:p>
    <w:p w14:paraId="03870FCE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(A)兩線相遇或交叉之處為 (A)點 (B)線 (C)面 (D)體 </w:t>
      </w:r>
    </w:p>
    <w:p w14:paraId="6F75F35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(D)自然物中的「蛋」蘊含著造形上許多精妙之處，下列何者不正確 (A)蛋殼構造最合乎力學要求 (B)蛋殼以最少的材料造成最大空間 (C)蛋的形態與線條柔和優美 (D)蛋形均為橢圓形 </w:t>
      </w:r>
    </w:p>
    <w:p w14:paraId="1B04BEC6" w14:textId="77777777" w:rsidR="00AD47D5" w:rsidRPr="00AD47D5" w:rsidRDefault="00AD47D5" w:rsidP="00AD47D5">
      <w:pPr>
        <w:tabs>
          <w:tab w:val="left" w:pos="644"/>
          <w:tab w:val="center" w:pos="5233"/>
        </w:tabs>
        <w:ind w:left="1008"/>
        <w:rPr>
          <w:rFonts w:ascii="標楷體" w:eastAsia="標楷體" w:hAnsi="標楷體" w:cs="Times New Roman"/>
          <w:color w:val="000000"/>
          <w:szCs w:val="24"/>
        </w:rPr>
      </w:pPr>
    </w:p>
    <w:p w14:paraId="2017831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(B)西元1919年葛羅比斯（Walter Gropius）創立了 (A)牛津大學 (B)包浩斯學院 (C)馬德里皇家藝術學院 (D)加州藝術中心對現代美術及造形設計貢獻卓著 </w:t>
      </w:r>
    </w:p>
    <w:p w14:paraId="410C653E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(C)一棟建築物有關耐震、耐熱之種種問題是屬於建築造形的 (A)生理 (B)心理 (C)結構 (D)化學機能因素 </w:t>
      </w:r>
    </w:p>
    <w:p w14:paraId="1394C03C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(B)在平面設計上，我們所做的造形稱為圖，圖的周圍即是 (A)天 (B)地 (C)線 (D)畫 </w:t>
      </w:r>
    </w:p>
    <w:p w14:paraId="4C9F86E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(A)設計構成要素中最小的單位是 (A)點 (B)線 (C)面 (D)體 </w:t>
      </w:r>
    </w:p>
    <w:p w14:paraId="1F0816B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(C)在設計原理中，以中央設一縱軸，而左右或上下完全同形，稱之為 (A)律動 (B)漸層 (C)對稱 (D)對比 </w:t>
      </w:r>
    </w:p>
    <w:p w14:paraId="145CB53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(D)「萬綠叢中一點紅」及「鶴立雞群」為 (A)比例 (B)調合 (C)平衡 (D)對比的表現 </w:t>
      </w:r>
    </w:p>
    <w:p w14:paraId="43A1AC9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(D)在自然界，下列何者不具對稱的特性 (A)蝴蝶 (B)蜻蜓 (C)樹 (D)變形蟲 </w:t>
      </w:r>
    </w:p>
    <w:p w14:paraId="2C66147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 xml:space="preserve">(B)在繪畫中，何人最常使用水平、直線的特性 (A)塞尚 (B)蒙特利安 (C)米羅 (D)畢卡索 </w:t>
      </w:r>
    </w:p>
    <w:p w14:paraId="632CC2C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(B)粗細不等，但長度相等的線條感覺上 (A)粗較長 (B)細較長 (C)一樣長 (D)不一定 </w:t>
      </w:r>
    </w:p>
    <w:p w14:paraId="4738E4B8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(A)兩個相等的圓被大小不同的圓包圍時，大圓內的圓顯得 (A)較小 (B)較大 (C)一樣 (D)變形 </w:t>
      </w:r>
    </w:p>
    <w:p w14:paraId="6CAB48EC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(C)下列何者不屬於基礎造形的基本要素？ (A)形態 (B)機能 (C)利益 (D)美感 </w:t>
      </w:r>
    </w:p>
    <w:p w14:paraId="02197D0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(B)自由曲線通常具有 (A)硬直 (B)活潑 (C)單調 (D)刻板的感覺 </w:t>
      </w:r>
    </w:p>
    <w:p w14:paraId="26DE0940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(C)就線的基本方向，如為斜角方向，則較會引起何種心理效果 (A)權威 (B)靜寂 (C)動態 (D)呆板 </w:t>
      </w:r>
    </w:p>
    <w:p w14:paraId="2F15AD5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(B)包浩斯造形學校當初創設於 (A)法國 (B)德國 (C)英國 (D)美國 </w:t>
      </w:r>
    </w:p>
    <w:p w14:paraId="6DA72829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(C)英文中的Design是指 (A)美術 (B)創造 (C)設計 (D)商標 </w:t>
      </w:r>
    </w:p>
    <w:p w14:paraId="40BC930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(B)Walter Gropius創立之Bauhaus造形學校結束於西元 (A)1909年 (B)1933年 (C)1929年 (D)1939年 </w:t>
      </w:r>
    </w:p>
    <w:p w14:paraId="1D6116D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(B)ULM烏路姆造型學校係1956年由 (A)Laszlo Moholy Nagy (B)Max-Bill (C)John Ruskin (D)Itten在德國成立 </w:t>
      </w:r>
    </w:p>
    <w:p w14:paraId="30B5D86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(C)下列書法字體中何者為較早出現的字體 (A)行書 (B)草書 (C)篆書 (D)書 </w:t>
      </w:r>
    </w:p>
    <w:p w14:paraId="4B3C886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(A)中國方位色彩對應中，中央的色彩為 (A)黃色 (B)朱色 (C)綠色 (D)玄色 </w:t>
      </w:r>
    </w:p>
    <w:p w14:paraId="6C4A3AE6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(B)中國之農民曆通常以何種色彩稱之 (A)白色 (B)黃色 (C)藍色 (D)黑色 </w:t>
      </w:r>
    </w:p>
    <w:p w14:paraId="76C2751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 xml:space="preserve">(A)中國門神之秦瓊與下列何者成對 (A)尉遲敬德 (B)諸葛孔明 (C)關勇 (D)公孫無忌 </w:t>
      </w:r>
    </w:p>
    <w:p w14:paraId="1D124CE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(C)「律動」是指反覆或漸變的形式，英文為 (A)symmetry (B)unity (C)rhythm (D)contrast</w:t>
      </w:r>
    </w:p>
    <w:p w14:paraId="621DA651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(C)以下何者不符合綠色包裝設計考量 (A)包裝材質輕量化 (B)包裝體積最小化 (C)單一商品包裝材質多樣化 (D)使用回收再生包裝材料</w:t>
      </w:r>
    </w:p>
    <w:p w14:paraId="26824E30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(B)以下何者不符合綠色包裝設計回收目的 (A)包裝材質單一化 (B)為求包裝結構牢固，應設計不易拆解為佳 (C)使用生物分解（堆肥化）包材 (D)包裝材質易拆卸分離</w:t>
      </w:r>
    </w:p>
    <w:p w14:paraId="6FFE5C5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(C)荷蘭版畫家艾雪（M.C.Escher）的作品「鳥」，當觀看時，時而以白鳥為主體，時而以黑鳥為主體，此種現象稱為 (A)虛實相生 (B)補色殘像 (C)圖地反轉 (D)群化法則</w:t>
      </w:r>
    </w:p>
    <w:p w14:paraId="0C28FB01" w14:textId="77777777" w:rsidR="00AD47D5" w:rsidRPr="00F16A0F" w:rsidRDefault="00AD47D5" w:rsidP="00F16A0F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(C)適當運用「線」的組合，可以產生三次元空間感。下列方法何者較不可能產生空間感 (A)水平方向的多條實線，粗細漸變 (B)斜方向的多條曲折線，疏密漸變 (C)水平方向的多條直線，等距組合 (D)斜方向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>的多條曲折線，等距組合</w:t>
      </w:r>
    </w:p>
    <w:p w14:paraId="1B320BD7" w14:textId="77777777" w:rsid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(C)設計中經由組合方式可以達成「群化效果」，試問下列組合方式，何者不利於群化效果 (A)相同色相不同造形 (B)不同色相相同造形 (C)不同造形不同色相 (D)相同造形不同位置</w:t>
      </w:r>
    </w:p>
    <w:p w14:paraId="69FCEC9A" w14:textId="77777777" w:rsidR="00F16A0F" w:rsidRDefault="00F16A0F" w:rsidP="00F16A0F">
      <w:pPr>
        <w:tabs>
          <w:tab w:val="left" w:pos="644"/>
          <w:tab w:val="center" w:pos="5233"/>
        </w:tabs>
        <w:ind w:left="1008"/>
        <w:rPr>
          <w:rFonts w:ascii="標楷體" w:eastAsia="標楷體" w:hAnsi="標楷體" w:cs="Times New Roman"/>
          <w:color w:val="000000"/>
          <w:szCs w:val="24"/>
        </w:rPr>
      </w:pPr>
    </w:p>
    <w:p w14:paraId="270DC450" w14:textId="77777777" w:rsidR="00F16A0F" w:rsidRDefault="00F16A0F" w:rsidP="00F16A0F">
      <w:pPr>
        <w:tabs>
          <w:tab w:val="left" w:pos="644"/>
          <w:tab w:val="center" w:pos="5233"/>
        </w:tabs>
        <w:ind w:left="1008"/>
        <w:jc w:val="center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勞權題庫</w:t>
      </w:r>
    </w:p>
    <w:p w14:paraId="5630E7E9" w14:textId="77777777" w:rsidR="00F16A0F" w:rsidRPr="00AD47D5" w:rsidRDefault="00F16A0F" w:rsidP="00F16A0F">
      <w:pPr>
        <w:tabs>
          <w:tab w:val="left" w:pos="644"/>
          <w:tab w:val="center" w:pos="5233"/>
        </w:tabs>
        <w:ind w:left="1008"/>
        <w:jc w:val="center"/>
        <w:rPr>
          <w:rFonts w:ascii="標楷體" w:eastAsia="標楷體" w:hAnsi="標楷體" w:cs="Times New Roman"/>
          <w:color w:val="000000"/>
          <w:szCs w:val="24"/>
        </w:rPr>
      </w:pPr>
    </w:p>
    <w:p w14:paraId="2D3DADF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(D)老闆說因業務緊縮，叫我明天不要來了，要我去寫離職申請書。如果我寫了，可能會喪失什麼權益？ (A)主張沒有緊縮、要求繼續工作 (B)請求資遣費和預告期或預告工資 (C)要求開（非自願）離職證明書去領失業給付 (D)以上皆是</w:t>
      </w:r>
    </w:p>
    <w:p w14:paraId="32487C4E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(D)我上班的時候受傷，下列何者不是應該立即進行的事項?（Ａ）就醫（Ｂ）讓主管和同事知道（Ｃ）必要時保留現場或拍照(D)拍傷口上臉書或IG</w:t>
      </w:r>
    </w:p>
    <w:p w14:paraId="21D59B6C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D)我每週工作40小時，月薪30,000元，老闆說景氣不好，要放無薪假，下列何者不是老闆應遵守的（Ａ）要徵得員工同意，若不同意就要原薪或資遣（Ｂ）月薪還是要在24,000以上（Ｃ）要講明實施期限、到期若要延期要重新徵得勞工同意(D)勞退提繳薪資級距可以調降到無薪假後的薪資</w:t>
      </w:r>
    </w:p>
    <w:p w14:paraId="1AB844F8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(D) 我在便利商店打工，弄壞店裡的咖啡機，下列何者錯誤? (A)老闆可以問我看我是否同意照價賠償或賠一部份 (B)老闆可以徵得我同意每月扣薪多少錢來賠 (C)老闆可以將我犯的錯列入考績評分 (D)老闆可以不經我同意直接扣我底薪和全勤獎金</w:t>
      </w:r>
    </w:p>
    <w:p w14:paraId="2A3AA38E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(D)下列何者老闆有可能可以要求我至少工作滿兩年，否則賠50萬元（Ａ）在手搖杯店煮茶（Ｂ）在餐廳洗碗(C)在電子廠當作業員(D)公司出錢派我出國受訓半年後回來管理新設備</w:t>
      </w:r>
    </w:p>
    <w:p w14:paraId="26A140A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(D) 我每月底薪30,000元，某月曠職一日，老闆最多可以扣我底薪 (A)3000元 (B)2000元 (C)1500元 (D)1000元。(但是該請假就好好請假，請同學儘量不要曠職)</w:t>
      </w:r>
    </w:p>
    <w:p w14:paraId="133AE84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D)雇主應徵寫週休二日，每日工作時間上午8點到下午5點，月薪30,000元，有全勤獎金，下列何者不是求職時必須問清楚的?（Ａ）工作時間有沒有包含完整的休息時間（Ｂ）底薪和全勤各是多少錢（Ｃ）全勤獎金計算方式（Ｄ）有沒有生日禮金</w:t>
      </w:r>
    </w:p>
    <w:p w14:paraId="55ED541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A)勞工到職第一天，下列雇主要求勞工做的事，何者合法？（Ａ）提供投保勞工保險所需的個人資料（Ｂ）繳交保證金做為違約賠償準備金（Ｃ）簽下放棄資遣費、退休金的文件（Ｄ）未經勞工同意留置身分證來辦理到職手續</w:t>
      </w:r>
    </w:p>
    <w:p w14:paraId="0CC0CD75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(C) 下列關於勞工「試用期」的規定，何者正確？ (A)試用期間非正式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>勞工，所以不用投 保勞工保險 (B)試用期間可以無限期延長，直到公司滿意為止 (C)公司可以事先和勞工約定合理的試用期間，在這段期間內根據勞工表現決定是否繼續僱用，不受勞基法關於解雇原因的規範 (D)因為尚未通過試用，勞工這段期間不能加班，也沒有加班費</w:t>
      </w:r>
    </w:p>
    <w:p w14:paraId="5B96AAB7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(D)下列何者「不是」依法可以在工資當中預先扣除的項目？（Ａ）勞工保險的勞工自行負擔費用（Ｂ）公司依法設立職工福利委員會之職工福利金（Ｃ）工會與公司約定代扣會費（Ｄ）每月應提繳之勞工退休金</w:t>
      </w:r>
    </w:p>
    <w:p w14:paraId="3E200493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C)下列關於雇主調動勞工職務的敘述，何者錯誤？（Ａ）職務調動後，工資及其他勞動條件不能變差（Ｂ）雇主為培訓勞工技術，可以考量勞工體力和能力後，輪調合適職務（Ｃ）只要事先約定勞工有配合調動義務，即使跨縣市甚至跨國調動，雇主也不用提供勞工任何協助（Ｄ）雇主在調動勞工職務時，應同時考量勞工照顧家庭的需求</w:t>
      </w:r>
    </w:p>
    <w:p w14:paraId="6D5C49E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(B) 下列關於「責任制」的敘述，何者正確？(A)只要公司是責任制，就不用上下班打 卡，也不用紀錄勞工出勤時數 (B)只有符合中央主管機關核定公告的工作者，經勞資雙方書面約定並報請地方主管機關核備後，才能放寬勞基法的工作時間限制 (C)適用責任制之後，就不用給付勞工加班費 (D)公司實施責任制是勞工有責任感的表現</w:t>
      </w:r>
    </w:p>
    <w:p w14:paraId="088CF0BA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D)我對於公司制度有意見想要反映，下列何者「不是」勞動法令提供的反映管道？（Ａ）號召同事成立工會，和公司進行協商（Ｂ）透過勞資會議反映訴求（Ｃ）向勞工局申請勞資爭議調解（Ｄ）貼文到爆料公社請網友評評理</w:t>
      </w:r>
    </w:p>
    <w:p w14:paraId="21FBCB24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(B) 下列關於「工會」的敘述，何者正確？ (A)在公司成立工會，需要經過公司同意 (B)罷工是工會行使爭議權的手段之一 (C)工會是勞資溝通的橋樑，因此代表雇主行使管理權的主管也可以加入 (D)只要有相同訴求的勞工五人以上，不用組成工會也能合法罷工</w:t>
      </w:r>
    </w:p>
    <w:p w14:paraId="53ACE710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A)我加入的公司有工會，那些「不是」這個工會的主要任務？（Ａ）發五一勞動節紀念（Ｂ）處理會員的申訴案件（Ｃ）匯集勞工意見，與公司提出團體協商（Ｄ）參與勞工運動，關心勞動政策及其他行業勞工的處境</w:t>
      </w:r>
    </w:p>
    <w:p w14:paraId="2B29397D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/>
          <w:color w:val="000000"/>
          <w:szCs w:val="24"/>
        </w:rPr>
        <w:t xml:space="preserve">(D) 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根據《勞工保險條例》規定，受僱在幾人以上的事業單位，強制雇主必須為勞工投保勞工保險？</w:t>
      </w:r>
      <w:r w:rsidRPr="00AD47D5">
        <w:rPr>
          <w:rFonts w:ascii="標楷體" w:eastAsia="標楷體" w:hAnsi="標楷體" w:cs="Times New Roman"/>
          <w:color w:val="000000"/>
          <w:szCs w:val="24"/>
        </w:rPr>
        <w:t xml:space="preserve">(A) 20 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人</w:t>
      </w:r>
      <w:r w:rsidRPr="00AD47D5">
        <w:rPr>
          <w:rFonts w:ascii="標楷體" w:eastAsia="標楷體" w:hAnsi="標楷體" w:cs="Times New Roman"/>
          <w:color w:val="000000"/>
          <w:szCs w:val="24"/>
        </w:rPr>
        <w:t xml:space="preserve"> (B) 15 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人</w:t>
      </w:r>
      <w:r w:rsidRPr="00AD47D5">
        <w:rPr>
          <w:rFonts w:ascii="標楷體" w:eastAsia="標楷體" w:hAnsi="標楷體" w:cs="Times New Roman"/>
          <w:color w:val="000000"/>
          <w:szCs w:val="24"/>
        </w:rPr>
        <w:t xml:space="preserve"> (C) 10 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人</w:t>
      </w:r>
      <w:r w:rsidRPr="00AD47D5">
        <w:rPr>
          <w:rFonts w:ascii="標楷體" w:eastAsia="標楷體" w:hAnsi="標楷體" w:cs="Times New Roman"/>
          <w:color w:val="000000"/>
          <w:szCs w:val="24"/>
        </w:rPr>
        <w:t xml:space="preserve"> (D) 5 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人</w:t>
      </w:r>
    </w:p>
    <w:p w14:paraId="678F40BB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/>
          <w:color w:val="000000"/>
          <w:szCs w:val="24"/>
        </w:rPr>
        <w:t xml:space="preserve">(D) 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有關工時及加班的法律規定，何者正確</w:t>
      </w:r>
      <w:r w:rsidRPr="00AD47D5">
        <w:rPr>
          <w:rFonts w:ascii="標楷體" w:eastAsia="標楷體" w:hAnsi="標楷體" w:cs="Times New Roman"/>
          <w:color w:val="000000"/>
          <w:szCs w:val="24"/>
        </w:rPr>
        <w:t xml:space="preserve">? (A) 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原則上勞工每天正常工作時間上限是</w:t>
      </w:r>
      <w:r w:rsidRPr="00AD47D5">
        <w:rPr>
          <w:rFonts w:ascii="標楷體" w:eastAsia="標楷體" w:hAnsi="標楷體" w:cs="Times New Roman"/>
          <w:color w:val="000000"/>
          <w:szCs w:val="24"/>
        </w:rPr>
        <w:t>8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小時</w:t>
      </w:r>
      <w:r w:rsidRPr="00AD47D5">
        <w:rPr>
          <w:rFonts w:ascii="標楷體" w:eastAsia="標楷體" w:hAnsi="標楷體" w:cs="Times New Roman"/>
          <w:color w:val="000000"/>
          <w:szCs w:val="24"/>
        </w:rPr>
        <w:t xml:space="preserve"> (B) 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勞工每月的加班時數，原則上不可以超過</w:t>
      </w:r>
      <w:r w:rsidRPr="00AD47D5">
        <w:rPr>
          <w:rFonts w:ascii="標楷體" w:eastAsia="標楷體" w:hAnsi="標楷體" w:cs="Times New Roman"/>
          <w:color w:val="000000"/>
          <w:szCs w:val="24"/>
        </w:rPr>
        <w:t>46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小時</w:t>
      </w:r>
      <w:r w:rsidRPr="00AD47D5">
        <w:rPr>
          <w:rFonts w:ascii="標楷體" w:eastAsia="標楷體" w:hAnsi="標楷體" w:cs="Times New Roman"/>
          <w:color w:val="000000"/>
          <w:szCs w:val="24"/>
        </w:rPr>
        <w:t xml:space="preserve"> (C) 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原則上，勞工連續工作</w:t>
      </w:r>
      <w:r w:rsidRPr="00AD47D5">
        <w:rPr>
          <w:rFonts w:ascii="標楷體" w:eastAsia="標楷體" w:hAnsi="標楷體" w:cs="Times New Roman"/>
          <w:color w:val="000000"/>
          <w:szCs w:val="24"/>
        </w:rPr>
        <w:t>4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小時，要有</w:t>
      </w:r>
      <w:r w:rsidRPr="00AD47D5">
        <w:rPr>
          <w:rFonts w:ascii="標楷體" w:eastAsia="標楷體" w:hAnsi="標楷體" w:cs="Times New Roman"/>
          <w:color w:val="000000"/>
          <w:szCs w:val="24"/>
        </w:rPr>
        <w:t>30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分鐘以上的休息時間</w:t>
      </w:r>
      <w:r w:rsidRPr="00AD47D5">
        <w:rPr>
          <w:rFonts w:ascii="標楷體" w:eastAsia="標楷體" w:hAnsi="標楷體" w:cs="Times New Roman"/>
          <w:color w:val="000000"/>
          <w:szCs w:val="24"/>
        </w:rPr>
        <w:t xml:space="preserve"> (D) 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以上皆對</w:t>
      </w:r>
    </w:p>
    <w:p w14:paraId="7DB33B58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(C)依據《工會法》規定，勞工均有組織及加入工會之權利，但組織工會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lastRenderedPageBreak/>
        <w:t>仍有人數門檻；請問需要多少人數以上的勞工連署才能發起組織工會？（Ａ）5人（Ｂ）10 人（Ｃ）30 人（Ｄ）50人</w:t>
      </w:r>
    </w:p>
    <w:p w14:paraId="5FF89102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 w:hint="eastAsia"/>
          <w:color w:val="000000"/>
          <w:szCs w:val="24"/>
        </w:rPr>
        <w:t>(C) 應徵注意事項的七不原則不包括下列下列何者? (A)不繳錢 (B)不辦卡 (C)不自我介紹 (D)不從事非法工作</w:t>
      </w:r>
    </w:p>
    <w:p w14:paraId="5DDFE53F" w14:textId="77777777" w:rsidR="00AD47D5" w:rsidRPr="00AD47D5" w:rsidRDefault="00AD47D5" w:rsidP="00AD47D5">
      <w:pPr>
        <w:numPr>
          <w:ilvl w:val="0"/>
          <w:numId w:val="1"/>
        </w:numPr>
        <w:tabs>
          <w:tab w:val="left" w:pos="644"/>
          <w:tab w:val="center" w:pos="5233"/>
        </w:tabs>
        <w:ind w:leftChars="5" w:left="1008" w:hanging="996"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/>
          <w:color w:val="000000"/>
          <w:szCs w:val="24"/>
        </w:rPr>
        <w:t>(C)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《勞動基準法》有關工資、基本工時的規定，何者正確</w:t>
      </w:r>
      <w:r w:rsidRPr="00AD47D5">
        <w:rPr>
          <w:rFonts w:ascii="標楷體" w:eastAsia="標楷體" w:hAnsi="標楷體" w:cs="Times New Roman"/>
          <w:color w:val="000000"/>
          <w:szCs w:val="24"/>
        </w:rPr>
        <w:t>? (A)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工資是【勞工因工作而獲得之報酬，但不包括其他任何名義的經常性給予】</w:t>
      </w:r>
      <w:r w:rsidRPr="00AD47D5">
        <w:rPr>
          <w:rFonts w:ascii="標楷體" w:eastAsia="標楷體" w:hAnsi="標楷體" w:cs="Times New Roman"/>
          <w:color w:val="000000"/>
          <w:szCs w:val="24"/>
        </w:rPr>
        <w:t>(B)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自</w:t>
      </w:r>
      <w:r w:rsidRPr="00AD47D5">
        <w:rPr>
          <w:rFonts w:ascii="標楷體" w:eastAsia="標楷體" w:hAnsi="標楷體" w:cs="Times New Roman"/>
          <w:color w:val="000000"/>
          <w:szCs w:val="24"/>
        </w:rPr>
        <w:t>109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Pr="00AD47D5">
        <w:rPr>
          <w:rFonts w:ascii="標楷體" w:eastAsia="標楷體" w:hAnsi="標楷體" w:cs="Times New Roman"/>
          <w:color w:val="000000"/>
          <w:szCs w:val="24"/>
        </w:rPr>
        <w:t>1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Pr="00AD47D5">
        <w:rPr>
          <w:rFonts w:ascii="標楷體" w:eastAsia="標楷體" w:hAnsi="標楷體" w:cs="Times New Roman"/>
          <w:color w:val="000000"/>
          <w:szCs w:val="24"/>
        </w:rPr>
        <w:t>1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日起，基本工資時薪為</w:t>
      </w:r>
      <w:r w:rsidRPr="00AD47D5">
        <w:rPr>
          <w:rFonts w:ascii="標楷體" w:eastAsia="標楷體" w:hAnsi="標楷體" w:cs="Times New Roman"/>
          <w:color w:val="000000"/>
          <w:szCs w:val="24"/>
        </w:rPr>
        <w:t>160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元</w:t>
      </w:r>
      <w:r w:rsidRPr="00AD47D5">
        <w:rPr>
          <w:rFonts w:ascii="標楷體" w:eastAsia="標楷體" w:hAnsi="標楷體" w:cs="Times New Roman"/>
          <w:color w:val="000000"/>
          <w:szCs w:val="24"/>
        </w:rPr>
        <w:t xml:space="preserve"> (C)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自</w:t>
      </w:r>
      <w:r w:rsidR="00535C08">
        <w:rPr>
          <w:rFonts w:ascii="標楷體" w:eastAsia="標楷體" w:hAnsi="標楷體" w:cs="Times New Roman"/>
          <w:color w:val="000000"/>
          <w:szCs w:val="24"/>
        </w:rPr>
        <w:t>11</w:t>
      </w:r>
      <w:r w:rsidR="00535C08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Pr="00AD47D5">
        <w:rPr>
          <w:rFonts w:ascii="標楷體" w:eastAsia="標楷體" w:hAnsi="標楷體" w:cs="Times New Roman"/>
          <w:color w:val="000000"/>
          <w:szCs w:val="24"/>
        </w:rPr>
        <w:t>1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Pr="00AD47D5">
        <w:rPr>
          <w:rFonts w:ascii="標楷體" w:eastAsia="標楷體" w:hAnsi="標楷體" w:cs="Times New Roman"/>
          <w:color w:val="000000"/>
          <w:szCs w:val="24"/>
        </w:rPr>
        <w:t>1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日起，基本工資月薪為</w:t>
      </w:r>
      <w:r w:rsidR="00435C2E">
        <w:rPr>
          <w:rFonts w:ascii="標楷體" w:eastAsia="標楷體" w:hAnsi="標楷體" w:cs="Times New Roman"/>
          <w:color w:val="000000"/>
          <w:szCs w:val="24"/>
        </w:rPr>
        <w:t>2</w:t>
      </w:r>
      <w:r w:rsidR="00435C2E">
        <w:rPr>
          <w:rFonts w:ascii="標楷體" w:eastAsia="標楷體" w:hAnsi="標楷體" w:cs="Times New Roman" w:hint="eastAsia"/>
          <w:color w:val="000000"/>
          <w:szCs w:val="24"/>
        </w:rPr>
        <w:t>7</w:t>
      </w:r>
      <w:r w:rsidR="00435C2E">
        <w:rPr>
          <w:rFonts w:ascii="標楷體" w:eastAsia="標楷體" w:hAnsi="標楷體" w:cs="Times New Roman"/>
          <w:color w:val="000000"/>
          <w:szCs w:val="24"/>
        </w:rPr>
        <w:t>,</w:t>
      </w:r>
      <w:r w:rsidR="00435C2E">
        <w:rPr>
          <w:rFonts w:ascii="標楷體" w:eastAsia="標楷體" w:hAnsi="標楷體" w:cs="Times New Roman" w:hint="eastAsia"/>
          <w:color w:val="000000"/>
          <w:szCs w:val="24"/>
        </w:rPr>
        <w:t>47</w:t>
      </w:r>
      <w:r w:rsidRPr="00AD47D5">
        <w:rPr>
          <w:rFonts w:ascii="標楷體" w:eastAsia="標楷體" w:hAnsi="標楷體" w:cs="Times New Roman"/>
          <w:color w:val="000000"/>
          <w:szCs w:val="24"/>
        </w:rPr>
        <w:t>0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元</w:t>
      </w:r>
      <w:r w:rsidRPr="00AD47D5">
        <w:rPr>
          <w:rFonts w:ascii="標楷體" w:eastAsia="標楷體" w:hAnsi="標楷體" w:cs="Times New Roman"/>
          <w:color w:val="000000"/>
          <w:szCs w:val="24"/>
        </w:rPr>
        <w:t xml:space="preserve"> (D)</w:t>
      </w:r>
      <w:r w:rsidRPr="00AD47D5">
        <w:rPr>
          <w:rFonts w:ascii="標楷體" w:eastAsia="標楷體" w:hAnsi="標楷體" w:cs="Times New Roman" w:hint="eastAsia"/>
          <w:color w:val="000000"/>
          <w:szCs w:val="24"/>
        </w:rPr>
        <w:t>雇主可隨時【預先扣留】勞工工資作為違約約金或賠償費用</w:t>
      </w:r>
    </w:p>
    <w:p w14:paraId="716A94D3" w14:textId="77777777" w:rsidR="00AD47D5" w:rsidRPr="00AD47D5" w:rsidRDefault="00AD47D5" w:rsidP="00AD47D5">
      <w:pPr>
        <w:widowControl/>
        <w:rPr>
          <w:rFonts w:ascii="標楷體" w:eastAsia="標楷體" w:hAnsi="標楷體" w:cs="Times New Roman"/>
          <w:color w:val="000000"/>
          <w:szCs w:val="24"/>
        </w:rPr>
      </w:pPr>
      <w:r w:rsidRPr="00AD47D5">
        <w:rPr>
          <w:rFonts w:ascii="標楷體" w:eastAsia="標楷體" w:hAnsi="標楷體" w:cs="Times New Roman"/>
          <w:color w:val="000000"/>
          <w:szCs w:val="24"/>
        </w:rPr>
        <w:br w:type="page"/>
      </w:r>
    </w:p>
    <w:p w14:paraId="20DC54EC" w14:textId="77777777" w:rsidR="008C493E" w:rsidRPr="00AD47D5" w:rsidRDefault="008C493E"/>
    <w:sectPr w:rsidR="008C493E" w:rsidRPr="00AD47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56332" w14:textId="77777777" w:rsidR="00884F40" w:rsidRDefault="00884F40" w:rsidP="00AD47D5">
      <w:r>
        <w:separator/>
      </w:r>
    </w:p>
  </w:endnote>
  <w:endnote w:type="continuationSeparator" w:id="0">
    <w:p w14:paraId="6C034885" w14:textId="77777777" w:rsidR="00884F40" w:rsidRDefault="00884F40" w:rsidP="00AD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7D256" w14:textId="77777777" w:rsidR="00884F40" w:rsidRDefault="00884F40" w:rsidP="00AD47D5">
      <w:r>
        <w:separator/>
      </w:r>
    </w:p>
  </w:footnote>
  <w:footnote w:type="continuationSeparator" w:id="0">
    <w:p w14:paraId="2CF60095" w14:textId="77777777" w:rsidR="00884F40" w:rsidRDefault="00884F40" w:rsidP="00AD4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61CDE"/>
    <w:multiLevelType w:val="hybridMultilevel"/>
    <w:tmpl w:val="323EBA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9C"/>
    <w:rsid w:val="00292CC9"/>
    <w:rsid w:val="002C7011"/>
    <w:rsid w:val="00435C2E"/>
    <w:rsid w:val="00535C08"/>
    <w:rsid w:val="00884F40"/>
    <w:rsid w:val="008C493E"/>
    <w:rsid w:val="00AD47D5"/>
    <w:rsid w:val="00CD059C"/>
    <w:rsid w:val="00F1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6A083"/>
  <w15:chartTrackingRefBased/>
  <w15:docId w15:val="{B9089FF1-C62D-4656-BD69-FC647526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47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4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47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3365F1D08A41A4FAD0E5DF4FB494EA5" ma:contentTypeVersion="18" ma:contentTypeDescription="建立新的文件。" ma:contentTypeScope="" ma:versionID="7292598e0f09beccf27815abd066255f">
  <xsd:schema xmlns:xsd="http://www.w3.org/2001/XMLSchema" xmlns:xs="http://www.w3.org/2001/XMLSchema" xmlns:p="http://schemas.microsoft.com/office/2006/metadata/properties" xmlns:ns2="a2aad49e-2f86-46bd-8989-aa00dc8797b7" xmlns:ns3="a9d7ea7d-f2fe-4f90-8985-237cb79ccd5f" targetNamespace="http://schemas.microsoft.com/office/2006/metadata/properties" ma:root="true" ma:fieldsID="b2a6c858af86e1138a842aed7774218b" ns2:_="" ns3:_="">
    <xsd:import namespace="a2aad49e-2f86-46bd-8989-aa00dc8797b7"/>
    <xsd:import namespace="a9d7ea7d-f2fe-4f90-8985-237cb79cc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d49e-2f86-46bd-8989-aa00dc879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影像標籤" ma:readOnly="false" ma:fieldId="{5cf76f15-5ced-4ddc-b409-7134ff3c332f}" ma:taxonomyMulti="true" ma:sspId="ec3b4505-1e7a-4aae-84b5-e26666a47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7ea7d-f2fe-4f90-8985-237cb79cc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7c0daf5-de57-4751-b999-1de63b6a1b7c}" ma:internalName="TaxCatchAll" ma:showField="CatchAllData" ma:web="a9d7ea7d-f2fe-4f90-8985-237cb79cc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57F70-51C4-40B6-8EC9-95A6360B8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D35CD-3FFE-44C0-9E5A-ADC431A4E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ad49e-2f86-46bd-8989-aa00dc8797b7"/>
    <ds:schemaRef ds:uri="a9d7ea7d-f2fe-4f90-8985-237cb79cc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24</Pages>
  <Words>3722</Words>
  <Characters>21222</Characters>
  <Application>Microsoft Office Word</Application>
  <DocSecurity>0</DocSecurity>
  <Lines>176</Lines>
  <Paragraphs>49</Paragraphs>
  <ScaleCrop>false</ScaleCrop>
  <Company>ymsh</Company>
  <LinksUpToDate>false</LinksUpToDate>
  <CharactersWithSpaces>24895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許恒華</cp:lastModifiedBy>
  <cp:revision>5</cp:revision>
  <dcterms:created xsi:type="dcterms:W3CDTF">2023-11-15T06:13:00Z</dcterms:created>
  <dcterms:modified xsi:type="dcterms:W3CDTF">2025-09-24T00:32:00Z</dcterms:modified>
</cp:coreProperties>
</file>